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8" w:rsidRPr="00BE215C" w:rsidRDefault="00BE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E21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215C" w:rsidRDefault="00BE215C" w:rsidP="00BE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5C">
        <w:rPr>
          <w:rFonts w:ascii="Times New Roman" w:hAnsi="Times New Roman" w:cs="Times New Roman"/>
          <w:b/>
          <w:sz w:val="28"/>
          <w:szCs w:val="28"/>
        </w:rPr>
        <w:t>Данные по льготному составу авторов обращений</w:t>
      </w:r>
    </w:p>
    <w:p w:rsidR="007F5D61" w:rsidRPr="00BE215C" w:rsidRDefault="007F5D61" w:rsidP="00BE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5C" w:rsidRDefault="00BE215C">
      <w:bookmarkStart w:id="0" w:name="_GoBack"/>
      <w:r w:rsidRPr="00BE215C">
        <w:rPr>
          <w:noProof/>
          <w:lang w:eastAsia="ru-RU"/>
        </w:rPr>
        <w:drawing>
          <wp:inline distT="0" distB="0" distL="0" distR="0">
            <wp:extent cx="9007992" cy="4295553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15C" w:rsidSect="009140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15C"/>
    <w:rsid w:val="0056277F"/>
    <w:rsid w:val="007F5D61"/>
    <w:rsid w:val="0091403F"/>
    <w:rsid w:val="00A36766"/>
    <w:rsid w:val="00A75128"/>
    <w:rsid w:val="00B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297832027344823"/>
                  <c:y val="-4.57116141732284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Инвалиды</a:t>
                    </a:r>
                    <a:r>
                      <a:rPr lang="ru-RU" sz="1200" baseline="0"/>
                      <a:t> и участники ВОВ (6%)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3.1623075531519919E-2"/>
                  <c:y val="-1.048851706036747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Вдовы</a:t>
                    </a:r>
                    <a:r>
                      <a:rPr lang="ru-RU" sz="1200" baseline="0"/>
                      <a:t> участников ВОВ (3%)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2.1962822966355336E-2"/>
                  <c:y val="-4.220406824146978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Труженики</a:t>
                    </a:r>
                    <a:r>
                      <a:rPr lang="ru-RU" sz="1200" baseline="0"/>
                      <a:t> тыла,ветераны труда,пенсионеры (53%)</a:t>
                    </a:r>
                  </a:p>
                  <a:p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4.6214537572162612E-3"/>
                  <c:y val="3.082119422572180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Дети-сироты (2%)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-8.3231615395113236E-3"/>
                  <c:y val="-0.1013615485564305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Многодетные</a:t>
                    </a:r>
                    <a:r>
                      <a:rPr lang="ru-RU" sz="1200" baseline="0"/>
                      <a:t> семьи (8%)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9497186491352E-3"/>
                  <c:y val="-2.318733595800525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Молодые</a:t>
                    </a:r>
                    <a:r>
                      <a:rPr lang="ru-RU" sz="1200" baseline="0"/>
                      <a:t> семьи (9%)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6"/>
              <c:layout>
                <c:manualLayout>
                  <c:x val="-3.6223201845839409E-2"/>
                  <c:y val="-5.4101049868766449E-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Безработные</a:t>
                    </a:r>
                    <a:r>
                      <a:rPr lang="ru-RU" sz="1200" baseline="0"/>
                      <a:t> и временно неработающие (19%)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val>
            <c:numRef>
              <c:f>Лист3!$A$1:$A$7</c:f>
              <c:numCache>
                <c:formatCode>General</c:formatCode>
                <c:ptCount val="7"/>
                <c:pt idx="0">
                  <c:v>115</c:v>
                </c:pt>
                <c:pt idx="1">
                  <c:v>60</c:v>
                </c:pt>
                <c:pt idx="2">
                  <c:v>968</c:v>
                </c:pt>
                <c:pt idx="3">
                  <c:v>34</c:v>
                </c:pt>
                <c:pt idx="4">
                  <c:v>139</c:v>
                </c:pt>
                <c:pt idx="5">
                  <c:v>168</c:v>
                </c:pt>
                <c:pt idx="6">
                  <c:v>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ГС РТ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Эльза Гарафутдиновна</dc:creator>
  <cp:keywords/>
  <dc:description/>
  <cp:lastModifiedBy>Залялова Гульнар Харисовна</cp:lastModifiedBy>
  <cp:revision>3</cp:revision>
  <dcterms:created xsi:type="dcterms:W3CDTF">2015-01-15T07:25:00Z</dcterms:created>
  <dcterms:modified xsi:type="dcterms:W3CDTF">2015-01-17T05:48:00Z</dcterms:modified>
</cp:coreProperties>
</file>