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7D" w:rsidRPr="00612D4E" w:rsidRDefault="0053087D" w:rsidP="005308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2D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3087D" w:rsidRPr="001D277C" w:rsidRDefault="0053087D" w:rsidP="005308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7C">
        <w:rPr>
          <w:rFonts w:ascii="Times New Roman" w:hAnsi="Times New Roman" w:cs="Times New Roman"/>
          <w:b/>
          <w:sz w:val="32"/>
          <w:szCs w:val="32"/>
        </w:rPr>
        <w:t xml:space="preserve">Сведения о 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1D277C">
        <w:rPr>
          <w:rFonts w:ascii="Times New Roman" w:hAnsi="Times New Roman" w:cs="Times New Roman"/>
          <w:b/>
          <w:sz w:val="32"/>
          <w:szCs w:val="32"/>
        </w:rPr>
        <w:t>депутатам Государственного Совета в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1D277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3087D" w:rsidRDefault="0053087D" w:rsidP="0053087D">
      <w:pPr>
        <w:rPr>
          <w:rFonts w:ascii="Times New Roman" w:hAnsi="Times New Roman" w:cs="Times New Roman"/>
          <w:b/>
          <w:sz w:val="28"/>
          <w:szCs w:val="28"/>
        </w:rPr>
      </w:pPr>
    </w:p>
    <w:p w:rsidR="0053087D" w:rsidRPr="0044560A" w:rsidRDefault="0053087D" w:rsidP="0053087D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12225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AB664C" w:rsidRDefault="0053087D">
      <w:r w:rsidRPr="0053087D">
        <w:drawing>
          <wp:inline distT="0" distB="0" distL="0" distR="0">
            <wp:extent cx="9448800" cy="50006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B664C" w:rsidSect="0053087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087D"/>
    <w:rsid w:val="00444303"/>
    <w:rsid w:val="0053087D"/>
    <w:rsid w:val="00950A3A"/>
    <w:rsid w:val="00A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7284946236559141E-2"/>
          <c:y val="9.8055543057117861E-2"/>
          <c:w val="0.84543010752688175"/>
          <c:h val="0.819127009123859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3080907332626587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 участники Великой Отечественной войны, боевых действий и локальных конфликтов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285(2,3%)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0736801784669003"/>
                  <c:y val="-4.9013873265841773E-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Вдовы участников Великой Отечественной войны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118 (0,9%)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</a:p>
                </c:rich>
              </c:tx>
              <c:spPr/>
              <c:showCatName val="1"/>
              <c:showPercent val="1"/>
            </c:dLbl>
            <c:dLbl>
              <c:idx val="2"/>
              <c:layout>
                <c:manualLayout>
                  <c:x val="0.10301705092618828"/>
                  <c:y val="-2.8929583802024747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Труженики тыла, ветераны труда и пенсионеры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2148 (17,6%)</a:t>
                    </a:r>
                  </a:p>
                </c:rich>
              </c:tx>
              <c:spPr/>
              <c:showCatName val="1"/>
              <c:showPercent val="1"/>
            </c:dLbl>
            <c:dLbl>
              <c:idx val="3"/>
              <c:layout>
                <c:manualLayout>
                  <c:x val="5.1754322076646896E-2"/>
                  <c:y val="-0.10697622797150357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дети-инвалиды 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612 (5%)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"/>
                  <c:y val="-0.19379737532808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Дети -сироты и дети, 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оставшиеся без попечения родителей 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107 (0,9%)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7.5020214207095079E-2"/>
                  <c:y val="-8.101687289088864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Многодетные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382 (3,1%)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2.8533993734654137E-2"/>
                  <c:y val="4.158880139982502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Молодые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415(3,4%)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225001551065109E-3"/>
                  <c:y val="0.16350276215473067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Безработные и временно неработающие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658 (5,4%)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6.884182642637296E-2"/>
                  <c:y val="6.8370053743282089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7500 (61,4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Лист4!$A$1:$A$9</c:f>
              <c:numCache>
                <c:formatCode>General</c:formatCode>
                <c:ptCount val="9"/>
                <c:pt idx="0">
                  <c:v>285</c:v>
                </c:pt>
                <c:pt idx="1">
                  <c:v>118</c:v>
                </c:pt>
                <c:pt idx="2">
                  <c:v>2148</c:v>
                </c:pt>
                <c:pt idx="3">
                  <c:v>612</c:v>
                </c:pt>
                <c:pt idx="4">
                  <c:v>107</c:v>
                </c:pt>
                <c:pt idx="5">
                  <c:v>382</c:v>
                </c:pt>
                <c:pt idx="6">
                  <c:v>415</c:v>
                </c:pt>
                <c:pt idx="7">
                  <c:v>658</c:v>
                </c:pt>
                <c:pt idx="8">
                  <c:v>7500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2018-01-17T06:44:00Z</dcterms:created>
  <dcterms:modified xsi:type="dcterms:W3CDTF">2018-01-17T07:22:00Z</dcterms:modified>
</cp:coreProperties>
</file>