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08" w:rsidRDefault="000E2008" w:rsidP="000E20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E2008" w:rsidRDefault="000E2008" w:rsidP="000E2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</w:t>
      </w:r>
    </w:p>
    <w:p w:rsidR="000E2008" w:rsidRDefault="000E2008" w:rsidP="000E2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A54D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ода</w:t>
      </w:r>
    </w:p>
    <w:p w:rsidR="000E2008" w:rsidRDefault="000E2008" w:rsidP="000E2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667" w:rsidRDefault="000E2008">
      <w:r w:rsidRPr="000E2008">
        <w:drawing>
          <wp:inline distT="0" distB="0" distL="0" distR="0">
            <wp:extent cx="9420225" cy="5029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97667" w:rsidSect="000E200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008"/>
    <w:rsid w:val="000E2008"/>
    <w:rsid w:val="00750232"/>
    <w:rsid w:val="00A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0592820235185466E-2"/>
                  <c:y val="-2.42428219199872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790 (15,3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4370739552399225"/>
                  <c:y val="-0.14181062594448421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193 (3,7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925450294446258"/>
                  <c:y val="-0.126700866937087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206 (4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4338256251841119"/>
                  <c:y val="-9.24709695378986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233 (4,5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646100809694036"/>
                  <c:y val="-0.1297192396404994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645 (12,4%)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20867505818597751"/>
                  <c:y val="-0.1675530899546646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486 (9,4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26225137934603471"/>
                  <c:y val="-1.830171796707229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200 (3,8%)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0.15064236788399427"/>
                  <c:y val="-3.7691879424162889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426 (8,2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3976417760722276"/>
                  <c:y val="-6.863616479758202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294 (5,7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4530587114426671"/>
                  <c:y val="-2.306529865584983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1210 (23,4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20769164218476735"/>
                  <c:y val="1.979778095919828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187 (3,6%)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4.2239118492392695E-2"/>
                  <c:y val="-1.44814284578064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310 (6</a:t>
                    </a:r>
                    <a:r>
                      <a:rPr lang="en-US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790</c:v>
                </c:pt>
                <c:pt idx="1">
                  <c:v>193</c:v>
                </c:pt>
                <c:pt idx="2">
                  <c:v>206</c:v>
                </c:pt>
                <c:pt idx="3">
                  <c:v>233</c:v>
                </c:pt>
                <c:pt idx="4">
                  <c:v>645</c:v>
                </c:pt>
                <c:pt idx="5">
                  <c:v>486</c:v>
                </c:pt>
                <c:pt idx="6">
                  <c:v>200</c:v>
                </c:pt>
                <c:pt idx="7">
                  <c:v>426</c:v>
                </c:pt>
                <c:pt idx="8">
                  <c:v>294</c:v>
                </c:pt>
                <c:pt idx="9">
                  <c:v>1210</c:v>
                </c:pt>
                <c:pt idx="10">
                  <c:v>187</c:v>
                </c:pt>
                <c:pt idx="11">
                  <c:v>310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2019-07-03T12:51:00Z</dcterms:created>
  <dcterms:modified xsi:type="dcterms:W3CDTF">2019-07-03T13:11:00Z</dcterms:modified>
</cp:coreProperties>
</file>