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2D" w:rsidRPr="00EB7CDA" w:rsidRDefault="0043342D" w:rsidP="00C63BD9">
      <w:pPr>
        <w:pStyle w:val="1"/>
        <w:rPr>
          <w:sz w:val="30"/>
          <w:szCs w:val="30"/>
        </w:rPr>
      </w:pPr>
      <w:r w:rsidRPr="00EB7CDA">
        <w:rPr>
          <w:sz w:val="30"/>
          <w:szCs w:val="30"/>
        </w:rPr>
        <w:t>Проект</w:t>
      </w:r>
    </w:p>
    <w:p w:rsidR="0043342D" w:rsidRPr="00EB7CDA" w:rsidRDefault="0043342D" w:rsidP="00C63BD9">
      <w:pPr>
        <w:rPr>
          <w:b/>
          <w:sz w:val="30"/>
          <w:szCs w:val="30"/>
        </w:rPr>
      </w:pPr>
    </w:p>
    <w:p w:rsidR="0043342D" w:rsidRPr="00EB7CDA" w:rsidRDefault="0043342D" w:rsidP="00C63BD9">
      <w:pPr>
        <w:rPr>
          <w:b/>
          <w:sz w:val="30"/>
          <w:szCs w:val="30"/>
        </w:rPr>
      </w:pPr>
    </w:p>
    <w:p w:rsidR="0043342D" w:rsidRPr="00EB7CDA" w:rsidRDefault="0043342D" w:rsidP="00C63BD9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>ПОСТАНОВЛЕНИЕ</w:t>
      </w:r>
    </w:p>
    <w:p w:rsidR="0043342D" w:rsidRPr="00EB7CDA" w:rsidRDefault="0043342D" w:rsidP="00C63BD9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>Комитета Государственного Совета Республики Татарстан</w:t>
      </w:r>
    </w:p>
    <w:p w:rsidR="0043342D" w:rsidRPr="00EB7CDA" w:rsidRDefault="0043342D" w:rsidP="00C63BD9">
      <w:pPr>
        <w:ind w:firstLine="0"/>
        <w:jc w:val="center"/>
        <w:rPr>
          <w:sz w:val="30"/>
          <w:szCs w:val="30"/>
        </w:rPr>
      </w:pPr>
      <w:r w:rsidRPr="00EB7CDA">
        <w:rPr>
          <w:sz w:val="30"/>
          <w:szCs w:val="30"/>
        </w:rPr>
        <w:t xml:space="preserve">по социальной политике </w:t>
      </w:r>
    </w:p>
    <w:p w:rsidR="0043342D" w:rsidRPr="00EB7CDA" w:rsidRDefault="0043342D" w:rsidP="00C63BD9">
      <w:pPr>
        <w:ind w:firstLine="0"/>
        <w:jc w:val="center"/>
        <w:rPr>
          <w:sz w:val="30"/>
          <w:szCs w:val="30"/>
        </w:rPr>
      </w:pPr>
    </w:p>
    <w:tbl>
      <w:tblPr>
        <w:tblW w:w="0" w:type="auto"/>
        <w:tblLayout w:type="fixed"/>
        <w:tblLook w:val="0000"/>
      </w:tblPr>
      <w:tblGrid>
        <w:gridCol w:w="1242"/>
        <w:gridCol w:w="6804"/>
        <w:gridCol w:w="1524"/>
      </w:tblGrid>
      <w:tr w:rsidR="0043342D" w:rsidRPr="00EB7CDA" w:rsidTr="00C63BD9">
        <w:tc>
          <w:tcPr>
            <w:tcW w:w="1242" w:type="dxa"/>
          </w:tcPr>
          <w:p w:rsidR="0043342D" w:rsidRPr="00EB7CDA" w:rsidRDefault="0043342D" w:rsidP="00E64E93">
            <w:pPr>
              <w:ind w:firstLine="0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43342D" w:rsidRPr="00EB7CDA" w:rsidRDefault="0043342D" w:rsidP="00C63BD9">
            <w:pPr>
              <w:ind w:firstLine="0"/>
              <w:rPr>
                <w:sz w:val="30"/>
                <w:szCs w:val="30"/>
              </w:rPr>
            </w:pPr>
            <w:proofErr w:type="gramStart"/>
            <w:r w:rsidRPr="00EB7CDA">
              <w:rPr>
                <w:sz w:val="30"/>
                <w:szCs w:val="30"/>
              </w:rPr>
              <w:t>О проекте федерального закона №</w:t>
            </w:r>
            <w:r>
              <w:rPr>
                <w:sz w:val="30"/>
                <w:szCs w:val="30"/>
              </w:rPr>
              <w:t xml:space="preserve"> 714104</w:t>
            </w:r>
            <w:r w:rsidRPr="000754DC">
              <w:rPr>
                <w:sz w:val="30"/>
                <w:szCs w:val="30"/>
              </w:rPr>
              <w:t>-6</w:t>
            </w:r>
            <w:r>
              <w:rPr>
                <w:sz w:val="30"/>
                <w:szCs w:val="30"/>
              </w:rPr>
              <w:t xml:space="preserve">               </w:t>
            </w:r>
            <w:r w:rsidRPr="000754DC">
              <w:rPr>
                <w:sz w:val="30"/>
                <w:szCs w:val="30"/>
              </w:rPr>
              <w:t>«О внесении изменени</w:t>
            </w:r>
            <w:r>
              <w:rPr>
                <w:sz w:val="30"/>
                <w:szCs w:val="30"/>
              </w:rPr>
              <w:t xml:space="preserve">я в пункт 2 Постановления Верховного Совета Российской Федерации            «О распространении  </w:t>
            </w:r>
            <w:r w:rsidRPr="000754DC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действия Закона РСФСР    </w:t>
            </w:r>
            <w:r w:rsidRPr="000754DC">
              <w:rPr>
                <w:sz w:val="30"/>
                <w:szCs w:val="30"/>
              </w:rPr>
              <w:t xml:space="preserve">«О социальной защите </w:t>
            </w:r>
            <w:r>
              <w:rPr>
                <w:sz w:val="30"/>
                <w:szCs w:val="30"/>
              </w:rPr>
              <w:t>граждан, подвергшихся воздействию радиации вследствие катастрофы на Чернобыльской АЭС» на граждан из подразделений особого риска</w:t>
            </w:r>
            <w:r w:rsidRPr="000754DC">
              <w:rPr>
                <w:sz w:val="30"/>
                <w:szCs w:val="30"/>
              </w:rPr>
              <w:t>» (</w:t>
            </w:r>
            <w:r>
              <w:rPr>
                <w:sz w:val="30"/>
                <w:szCs w:val="30"/>
              </w:rPr>
              <w:t xml:space="preserve">о реализации постановления Конституционного Суда Российской Федерации от 1 июля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30"/>
                  <w:szCs w:val="30"/>
                </w:rPr>
                <w:t>2014 г</w:t>
              </w:r>
            </w:smartTag>
            <w:r>
              <w:rPr>
                <w:sz w:val="30"/>
                <w:szCs w:val="30"/>
              </w:rPr>
              <w:t>. № 20-II</w:t>
            </w:r>
            <w:r w:rsidRPr="000754DC">
              <w:rPr>
                <w:sz w:val="30"/>
                <w:szCs w:val="30"/>
              </w:rPr>
              <w:t xml:space="preserve">) </w:t>
            </w:r>
            <w:r>
              <w:rPr>
                <w:sz w:val="30"/>
                <w:szCs w:val="30"/>
              </w:rPr>
              <w:t xml:space="preserve"> </w:t>
            </w:r>
            <w:proofErr w:type="gramEnd"/>
          </w:p>
        </w:tc>
        <w:tc>
          <w:tcPr>
            <w:tcW w:w="1524" w:type="dxa"/>
          </w:tcPr>
          <w:p w:rsidR="0043342D" w:rsidRPr="00EB7CDA" w:rsidRDefault="0043342D" w:rsidP="00E64E93">
            <w:pPr>
              <w:ind w:firstLine="0"/>
              <w:rPr>
                <w:sz w:val="30"/>
                <w:szCs w:val="30"/>
              </w:rPr>
            </w:pPr>
          </w:p>
        </w:tc>
      </w:tr>
    </w:tbl>
    <w:p w:rsidR="0043342D" w:rsidRPr="00EB7CDA" w:rsidRDefault="0043342D" w:rsidP="00C63BD9">
      <w:pPr>
        <w:ind w:firstLine="709"/>
        <w:rPr>
          <w:sz w:val="30"/>
          <w:szCs w:val="30"/>
        </w:rPr>
      </w:pPr>
    </w:p>
    <w:p w:rsidR="0043342D" w:rsidRPr="00EB7CDA" w:rsidRDefault="0043342D" w:rsidP="00C63BD9">
      <w:pPr>
        <w:rPr>
          <w:sz w:val="30"/>
          <w:szCs w:val="30"/>
          <w:u w:val="single"/>
        </w:rPr>
      </w:pPr>
      <w:proofErr w:type="gramStart"/>
      <w:r w:rsidRPr="00EB7CDA">
        <w:rPr>
          <w:sz w:val="30"/>
          <w:szCs w:val="30"/>
        </w:rPr>
        <w:t>Рассмотрев проект федерального закона №</w:t>
      </w:r>
      <w:r>
        <w:rPr>
          <w:sz w:val="30"/>
          <w:szCs w:val="30"/>
        </w:rPr>
        <w:t xml:space="preserve"> 714104</w:t>
      </w:r>
      <w:r w:rsidRPr="000754DC">
        <w:rPr>
          <w:sz w:val="30"/>
          <w:szCs w:val="30"/>
        </w:rPr>
        <w:t>-6</w:t>
      </w:r>
      <w:r>
        <w:rPr>
          <w:sz w:val="30"/>
          <w:szCs w:val="30"/>
        </w:rPr>
        <w:t xml:space="preserve"> </w:t>
      </w:r>
      <w:r w:rsidRPr="000754DC">
        <w:rPr>
          <w:sz w:val="30"/>
          <w:szCs w:val="30"/>
        </w:rPr>
        <w:t>«О внесении изменени</w:t>
      </w:r>
      <w:r>
        <w:rPr>
          <w:sz w:val="30"/>
          <w:szCs w:val="30"/>
        </w:rPr>
        <w:t xml:space="preserve">я в пункт 2 Постановления Верховного Совета Российской Федерации «О распространении действия Закона РСФСР </w:t>
      </w:r>
      <w:r w:rsidRPr="000754DC">
        <w:rPr>
          <w:sz w:val="30"/>
          <w:szCs w:val="30"/>
        </w:rPr>
        <w:t xml:space="preserve">«О социальной защите </w:t>
      </w:r>
      <w:r>
        <w:rPr>
          <w:sz w:val="30"/>
          <w:szCs w:val="30"/>
        </w:rPr>
        <w:t>граждан, подвергшихся воздействию радиации вследствие катастрофы на Чернобыльской АЭС» на граждан из подразделений особого риска</w:t>
      </w:r>
      <w:r w:rsidRPr="000754DC">
        <w:rPr>
          <w:sz w:val="30"/>
          <w:szCs w:val="30"/>
        </w:rPr>
        <w:t>» (</w:t>
      </w:r>
      <w:r>
        <w:rPr>
          <w:sz w:val="30"/>
          <w:szCs w:val="30"/>
        </w:rPr>
        <w:t xml:space="preserve">о реализации постановления Конституционного Суда Российской Федерации от 1 июля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30"/>
            <w:szCs w:val="30"/>
          </w:rPr>
          <w:t>2014 г</w:t>
        </w:r>
      </w:smartTag>
      <w:r>
        <w:rPr>
          <w:sz w:val="30"/>
          <w:szCs w:val="30"/>
        </w:rPr>
        <w:t>. № 20-II</w:t>
      </w:r>
      <w:r w:rsidRPr="000754DC">
        <w:rPr>
          <w:sz w:val="30"/>
          <w:szCs w:val="30"/>
        </w:rPr>
        <w:t>)</w:t>
      </w:r>
      <w:r>
        <w:rPr>
          <w:sz w:val="30"/>
          <w:szCs w:val="30"/>
        </w:rPr>
        <w:t>,</w:t>
      </w:r>
      <w:r w:rsidRPr="00EB7CDA">
        <w:rPr>
          <w:sz w:val="30"/>
          <w:szCs w:val="30"/>
        </w:rPr>
        <w:t xml:space="preserve"> с учетом заключения Правового управления Аппарата Государственного Совета</w:t>
      </w:r>
      <w:proofErr w:type="gramEnd"/>
      <w:r w:rsidRPr="00EB7CDA">
        <w:rPr>
          <w:sz w:val="30"/>
          <w:szCs w:val="30"/>
        </w:rPr>
        <w:t xml:space="preserve"> Республики Татарстан Комитет </w:t>
      </w:r>
      <w:r w:rsidRPr="00EB7CDA">
        <w:rPr>
          <w:sz w:val="30"/>
          <w:szCs w:val="30"/>
          <w:u w:val="single"/>
        </w:rPr>
        <w:t>ПОСТАНОВЛЯЕТ:</w:t>
      </w:r>
    </w:p>
    <w:p w:rsidR="0043342D" w:rsidRPr="00EB7CDA" w:rsidRDefault="0043342D" w:rsidP="00C63BD9">
      <w:pPr>
        <w:ind w:firstLine="709"/>
        <w:rPr>
          <w:sz w:val="30"/>
          <w:szCs w:val="30"/>
        </w:rPr>
      </w:pPr>
    </w:p>
    <w:p w:rsidR="0043342D" w:rsidRPr="00EB7CDA" w:rsidRDefault="0043342D" w:rsidP="00C63BD9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 xml:space="preserve">1. </w:t>
      </w:r>
      <w:r w:rsidRPr="002C458E">
        <w:rPr>
          <w:sz w:val="30"/>
          <w:szCs w:val="30"/>
        </w:rPr>
        <w:t xml:space="preserve">Предложить </w:t>
      </w:r>
      <w:r>
        <w:rPr>
          <w:sz w:val="30"/>
          <w:szCs w:val="30"/>
        </w:rPr>
        <w:t xml:space="preserve">Президиуму </w:t>
      </w:r>
      <w:r w:rsidRPr="002C458E">
        <w:rPr>
          <w:sz w:val="30"/>
          <w:szCs w:val="30"/>
        </w:rPr>
        <w:t>Государственно</w:t>
      </w:r>
      <w:r>
        <w:rPr>
          <w:sz w:val="30"/>
          <w:szCs w:val="30"/>
        </w:rPr>
        <w:t>го</w:t>
      </w:r>
      <w:r w:rsidRPr="002C458E">
        <w:rPr>
          <w:sz w:val="30"/>
          <w:szCs w:val="30"/>
        </w:rPr>
        <w:t xml:space="preserve"> Совет</w:t>
      </w:r>
      <w:r>
        <w:rPr>
          <w:sz w:val="30"/>
          <w:szCs w:val="30"/>
        </w:rPr>
        <w:t>а</w:t>
      </w:r>
      <w:r w:rsidRPr="002C458E">
        <w:rPr>
          <w:sz w:val="30"/>
          <w:szCs w:val="30"/>
        </w:rPr>
        <w:t xml:space="preserve"> Республики Татарстан включить вопрос </w:t>
      </w:r>
      <w:r w:rsidRPr="00EB7CDA">
        <w:rPr>
          <w:sz w:val="30"/>
          <w:szCs w:val="30"/>
        </w:rPr>
        <w:t>о данном законопроекте в повестку дня заседания Государственного Совета Республики Татарстан.</w:t>
      </w:r>
    </w:p>
    <w:p w:rsidR="0043342D" w:rsidRPr="00EB7CDA" w:rsidRDefault="0043342D" w:rsidP="00C63BD9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>2. Рекомендовать Государственному Совету Республики Татарстан поддержать указанный законопроект.</w:t>
      </w:r>
    </w:p>
    <w:p w:rsidR="0043342D" w:rsidRPr="00EB7CDA" w:rsidRDefault="0043342D" w:rsidP="00C63BD9">
      <w:pPr>
        <w:pStyle w:val="2"/>
        <w:tabs>
          <w:tab w:val="clear" w:pos="993"/>
        </w:tabs>
        <w:rPr>
          <w:sz w:val="30"/>
          <w:szCs w:val="30"/>
        </w:rPr>
      </w:pPr>
      <w:r w:rsidRPr="00EB7CDA">
        <w:rPr>
          <w:sz w:val="30"/>
          <w:szCs w:val="30"/>
        </w:rPr>
        <w:t>3. Поручить выступить с докладом на заседании Государственного Совета Республики Татарстан по этому вопросу председателю Комитета С.М. Захаровой.</w:t>
      </w:r>
    </w:p>
    <w:p w:rsidR="0043342D" w:rsidRPr="00EB7CDA" w:rsidRDefault="0043342D" w:rsidP="00C63BD9">
      <w:pPr>
        <w:pStyle w:val="2"/>
        <w:tabs>
          <w:tab w:val="clear" w:pos="993"/>
        </w:tabs>
        <w:rPr>
          <w:sz w:val="30"/>
          <w:szCs w:val="30"/>
        </w:rPr>
      </w:pPr>
    </w:p>
    <w:p w:rsidR="0043342D" w:rsidRPr="00EB7CDA" w:rsidRDefault="0043342D" w:rsidP="00C63BD9">
      <w:pPr>
        <w:tabs>
          <w:tab w:val="left" w:pos="142"/>
        </w:tabs>
        <w:ind w:firstLine="0"/>
        <w:rPr>
          <w:sz w:val="30"/>
          <w:szCs w:val="30"/>
        </w:rPr>
      </w:pPr>
    </w:p>
    <w:tbl>
      <w:tblPr>
        <w:tblW w:w="9889" w:type="dxa"/>
        <w:tblLook w:val="01E0"/>
      </w:tblPr>
      <w:tblGrid>
        <w:gridCol w:w="4939"/>
        <w:gridCol w:w="4950"/>
      </w:tblGrid>
      <w:tr w:rsidR="0043342D" w:rsidRPr="00EB7CDA" w:rsidTr="00E64E93">
        <w:tc>
          <w:tcPr>
            <w:tcW w:w="4939" w:type="dxa"/>
          </w:tcPr>
          <w:p w:rsidR="0043342D" w:rsidRPr="00EB7CDA" w:rsidRDefault="0043342D" w:rsidP="00E64E93">
            <w:pPr>
              <w:tabs>
                <w:tab w:val="left" w:pos="142"/>
              </w:tabs>
              <w:ind w:firstLine="0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>Председатель Комитета</w:t>
            </w:r>
          </w:p>
        </w:tc>
        <w:tc>
          <w:tcPr>
            <w:tcW w:w="4950" w:type="dxa"/>
          </w:tcPr>
          <w:p w:rsidR="0043342D" w:rsidRPr="00EB7CDA" w:rsidRDefault="0043342D" w:rsidP="00E64E93">
            <w:pPr>
              <w:tabs>
                <w:tab w:val="left" w:pos="142"/>
              </w:tabs>
              <w:ind w:firstLine="0"/>
              <w:jc w:val="right"/>
              <w:rPr>
                <w:sz w:val="30"/>
                <w:szCs w:val="30"/>
              </w:rPr>
            </w:pPr>
            <w:r w:rsidRPr="00EB7CDA">
              <w:rPr>
                <w:sz w:val="30"/>
                <w:szCs w:val="30"/>
              </w:rPr>
              <w:t>С.М. Захарова</w:t>
            </w:r>
          </w:p>
        </w:tc>
      </w:tr>
    </w:tbl>
    <w:p w:rsidR="0043342D" w:rsidRPr="00EB7CDA" w:rsidRDefault="0043342D" w:rsidP="00C63BD9">
      <w:pPr>
        <w:tabs>
          <w:tab w:val="left" w:pos="142"/>
        </w:tabs>
        <w:ind w:firstLine="0"/>
        <w:rPr>
          <w:sz w:val="30"/>
          <w:szCs w:val="30"/>
        </w:rPr>
      </w:pPr>
    </w:p>
    <w:p w:rsidR="0043342D" w:rsidRPr="00EB7CDA" w:rsidRDefault="0043342D" w:rsidP="00C63BD9">
      <w:pPr>
        <w:rPr>
          <w:sz w:val="30"/>
          <w:szCs w:val="30"/>
        </w:rPr>
      </w:pPr>
    </w:p>
    <w:p w:rsidR="0043342D" w:rsidRDefault="0043342D"/>
    <w:sectPr w:rsidR="0043342D" w:rsidSect="0038047F">
      <w:headerReference w:type="even" r:id="rId6"/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42D" w:rsidRDefault="0043342D" w:rsidP="00807BE3">
      <w:r>
        <w:separator/>
      </w:r>
    </w:p>
  </w:endnote>
  <w:endnote w:type="continuationSeparator" w:id="1">
    <w:p w:rsidR="0043342D" w:rsidRDefault="0043342D" w:rsidP="00807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2D" w:rsidRPr="00923DAE" w:rsidRDefault="0043342D" w:rsidP="00312D1C">
    <w:pPr>
      <w:pStyle w:val="a6"/>
    </w:pPr>
    <w:r w:rsidRPr="00923DAE">
      <w:t xml:space="preserve">Исп. </w:t>
    </w:r>
    <w:proofErr w:type="spellStart"/>
    <w:r w:rsidRPr="00923DAE">
      <w:t>Бекренева</w:t>
    </w:r>
    <w:proofErr w:type="spellEnd"/>
    <w:r w:rsidRPr="00923DAE">
      <w:t xml:space="preserve"> Л.М, тел. 2676353</w:t>
    </w:r>
    <w:r w:rsidRPr="00923DAE">
      <w:br/>
    </w:r>
    <w:fldSimple w:instr=" FILENAME \p ">
      <w:r w:rsidR="00D64218">
        <w:rPr>
          <w:noProof/>
        </w:rPr>
        <w:t>O:\USERS\SOCIAL\Gumirova\Заседания Комитета\5 созыв 2015 год\№ 2 от 11 марта 2015 года\№ 4 - пр ФЗ, зак иниц, обращ субъектов РФ\4.1\Пост-Ком-ФЗ-Чернобыль.docx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42D" w:rsidRDefault="0043342D" w:rsidP="00807BE3">
      <w:r>
        <w:separator/>
      </w:r>
    </w:p>
  </w:footnote>
  <w:footnote w:type="continuationSeparator" w:id="1">
    <w:p w:rsidR="0043342D" w:rsidRDefault="0043342D" w:rsidP="00807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2D" w:rsidRDefault="00102A40" w:rsidP="00312D1C">
    <w:pPr>
      <w:pStyle w:val="a3"/>
      <w:rPr>
        <w:rStyle w:val="a5"/>
      </w:rPr>
    </w:pPr>
    <w:r>
      <w:rPr>
        <w:rStyle w:val="a5"/>
      </w:rPr>
      <w:fldChar w:fldCharType="begin"/>
    </w:r>
    <w:r w:rsidR="004334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342D" w:rsidRDefault="0043342D" w:rsidP="00312D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2D" w:rsidRPr="00F8161B" w:rsidRDefault="00102A40" w:rsidP="00312D1C">
    <w:pPr>
      <w:pStyle w:val="a3"/>
      <w:rPr>
        <w:rStyle w:val="a5"/>
        <w:sz w:val="20"/>
      </w:rPr>
    </w:pPr>
    <w:r w:rsidRPr="00F8161B">
      <w:rPr>
        <w:rStyle w:val="a5"/>
        <w:sz w:val="20"/>
      </w:rPr>
      <w:fldChar w:fldCharType="begin"/>
    </w:r>
    <w:r w:rsidR="0043342D" w:rsidRPr="00F8161B">
      <w:rPr>
        <w:rStyle w:val="a5"/>
        <w:sz w:val="20"/>
      </w:rPr>
      <w:instrText xml:space="preserve">PAGE  </w:instrText>
    </w:r>
    <w:r w:rsidRPr="00F8161B">
      <w:rPr>
        <w:rStyle w:val="a5"/>
        <w:sz w:val="20"/>
      </w:rPr>
      <w:fldChar w:fldCharType="separate"/>
    </w:r>
    <w:r w:rsidR="0043342D">
      <w:rPr>
        <w:rStyle w:val="a5"/>
        <w:noProof/>
        <w:sz w:val="20"/>
      </w:rPr>
      <w:t>2</w:t>
    </w:r>
    <w:r w:rsidRPr="00F8161B">
      <w:rPr>
        <w:rStyle w:val="a5"/>
        <w:sz w:val="20"/>
      </w:rPr>
      <w:fldChar w:fldCharType="end"/>
    </w:r>
  </w:p>
  <w:p w:rsidR="0043342D" w:rsidRDefault="0043342D" w:rsidP="00312D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BD9"/>
    <w:rsid w:val="000370F6"/>
    <w:rsid w:val="000754DC"/>
    <w:rsid w:val="00100D8B"/>
    <w:rsid w:val="00102A40"/>
    <w:rsid w:val="00156B21"/>
    <w:rsid w:val="002C458E"/>
    <w:rsid w:val="00312D1C"/>
    <w:rsid w:val="0038047F"/>
    <w:rsid w:val="003B30A5"/>
    <w:rsid w:val="0043342D"/>
    <w:rsid w:val="00562E0D"/>
    <w:rsid w:val="00696746"/>
    <w:rsid w:val="00807BE3"/>
    <w:rsid w:val="00864723"/>
    <w:rsid w:val="00923DAE"/>
    <w:rsid w:val="009449D1"/>
    <w:rsid w:val="00B17F9E"/>
    <w:rsid w:val="00C63BD9"/>
    <w:rsid w:val="00CB4002"/>
    <w:rsid w:val="00D64218"/>
    <w:rsid w:val="00D85E1D"/>
    <w:rsid w:val="00DC4E1E"/>
    <w:rsid w:val="00E64E93"/>
    <w:rsid w:val="00EB7CDA"/>
    <w:rsid w:val="00ED11E5"/>
    <w:rsid w:val="00F7077A"/>
    <w:rsid w:val="00F805E8"/>
    <w:rsid w:val="00F81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D9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BD9"/>
    <w:pPr>
      <w:keepNext/>
      <w:jc w:val="right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BD9"/>
    <w:rPr>
      <w:rFonts w:ascii="Times New Roman" w:hAnsi="Times New Roman" w:cs="Times New Roman"/>
      <w:sz w:val="20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rsid w:val="00C63B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B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C63BD9"/>
    <w:rPr>
      <w:rFonts w:cs="Times New Roman"/>
    </w:rPr>
  </w:style>
  <w:style w:type="paragraph" w:styleId="a6">
    <w:name w:val="footer"/>
    <w:basedOn w:val="a"/>
    <w:link w:val="a7"/>
    <w:uiPriority w:val="99"/>
    <w:rsid w:val="00C63B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C63B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63BD9"/>
    <w:pPr>
      <w:tabs>
        <w:tab w:val="left" w:pos="993"/>
      </w:tabs>
      <w:ind w:firstLine="709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63B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85E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85E1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bekreneva_l</dc:creator>
  <cp:keywords/>
  <dc:description/>
  <cp:lastModifiedBy>bekreneva_l</cp:lastModifiedBy>
  <cp:revision>7</cp:revision>
  <cp:lastPrinted>2015-03-06T06:44:00Z</cp:lastPrinted>
  <dcterms:created xsi:type="dcterms:W3CDTF">2015-03-02T09:03:00Z</dcterms:created>
  <dcterms:modified xsi:type="dcterms:W3CDTF">2015-03-06T06:44:00Z</dcterms:modified>
</cp:coreProperties>
</file>