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FE6" w:rsidRPr="003105A7" w:rsidRDefault="00934FE6" w:rsidP="00641474">
      <w:pPr>
        <w:keepNext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№ 11/1 от 10 марта </w:t>
      </w:r>
      <w:smartTag w:uri="urn:schemas-microsoft-com:office:smarttags" w:element="metricconverter">
        <w:smartTagPr>
          <w:attr w:name="ProductID" w:val="2015 г"/>
        </w:smartTagPr>
        <w:r>
          <w:rPr>
            <w:sz w:val="30"/>
            <w:szCs w:val="30"/>
          </w:rPr>
          <w:t>2015 г</w:t>
        </w:r>
      </w:smartTag>
      <w:r>
        <w:rPr>
          <w:sz w:val="30"/>
          <w:szCs w:val="30"/>
        </w:rPr>
        <w:t>.</w:t>
      </w:r>
    </w:p>
    <w:p w:rsidR="00934FE6" w:rsidRPr="003105A7" w:rsidRDefault="00934FE6" w:rsidP="00E44B2F">
      <w:pPr>
        <w:keepNext/>
        <w:rPr>
          <w:sz w:val="30"/>
          <w:szCs w:val="30"/>
        </w:rPr>
      </w:pPr>
    </w:p>
    <w:p w:rsidR="00934FE6" w:rsidRPr="003105A7" w:rsidRDefault="00934FE6" w:rsidP="00F36277">
      <w:pPr>
        <w:keepNext/>
        <w:jc w:val="center"/>
        <w:rPr>
          <w:sz w:val="30"/>
          <w:szCs w:val="30"/>
        </w:rPr>
      </w:pPr>
      <w:r w:rsidRPr="003105A7">
        <w:rPr>
          <w:sz w:val="30"/>
          <w:szCs w:val="30"/>
        </w:rPr>
        <w:t>ПОСТАНОВЛЕНИЕ</w:t>
      </w:r>
    </w:p>
    <w:tbl>
      <w:tblPr>
        <w:tblW w:w="7560" w:type="dxa"/>
        <w:jc w:val="center"/>
        <w:tblInd w:w="1008" w:type="dxa"/>
        <w:tblBorders>
          <w:bottom w:val="single" w:sz="4" w:space="0" w:color="auto"/>
        </w:tblBorders>
        <w:tblLayout w:type="fixed"/>
        <w:tblLook w:val="01E0"/>
      </w:tblPr>
      <w:tblGrid>
        <w:gridCol w:w="7560"/>
      </w:tblGrid>
      <w:tr w:rsidR="00934FE6" w:rsidRPr="003105A7" w:rsidTr="00E028FF">
        <w:trPr>
          <w:jc w:val="center"/>
        </w:trPr>
        <w:tc>
          <w:tcPr>
            <w:tcW w:w="7560" w:type="dxa"/>
          </w:tcPr>
          <w:p w:rsidR="00934FE6" w:rsidRPr="00E028FF" w:rsidRDefault="00934FE6" w:rsidP="00E028FF">
            <w:pPr>
              <w:jc w:val="center"/>
              <w:rPr>
                <w:sz w:val="30"/>
                <w:szCs w:val="30"/>
              </w:rPr>
            </w:pPr>
          </w:p>
          <w:p w:rsidR="00934FE6" w:rsidRPr="00E028FF" w:rsidRDefault="00934FE6" w:rsidP="00E028FF">
            <w:pPr>
              <w:jc w:val="both"/>
              <w:rPr>
                <w:sz w:val="30"/>
                <w:szCs w:val="30"/>
              </w:rPr>
            </w:pPr>
            <w:r w:rsidRPr="00E028FF">
              <w:rPr>
                <w:sz w:val="30"/>
                <w:szCs w:val="30"/>
              </w:rPr>
              <w:t xml:space="preserve">Комитета Государственного Совета Республики Татарстан по социальной политике и Комиссии Государственного Совета Республики Татарстан по контролю за реализацией государственных программ в сфере здравоохранения </w:t>
            </w:r>
          </w:p>
          <w:p w:rsidR="00934FE6" w:rsidRPr="00E028FF" w:rsidRDefault="00934FE6" w:rsidP="00E028FF">
            <w:pPr>
              <w:keepNext/>
              <w:jc w:val="center"/>
              <w:rPr>
                <w:sz w:val="30"/>
                <w:szCs w:val="30"/>
              </w:rPr>
            </w:pPr>
          </w:p>
        </w:tc>
      </w:tr>
      <w:tr w:rsidR="00934FE6" w:rsidRPr="003105A7" w:rsidTr="00E028FF">
        <w:trPr>
          <w:jc w:val="center"/>
        </w:trPr>
        <w:tc>
          <w:tcPr>
            <w:tcW w:w="7560" w:type="dxa"/>
            <w:tcBorders>
              <w:bottom w:val="single" w:sz="4" w:space="0" w:color="auto"/>
            </w:tcBorders>
          </w:tcPr>
          <w:p w:rsidR="00934FE6" w:rsidRPr="00E028FF" w:rsidRDefault="00934FE6" w:rsidP="00E028FF">
            <w:pPr>
              <w:jc w:val="both"/>
              <w:rPr>
                <w:sz w:val="30"/>
                <w:szCs w:val="30"/>
              </w:rPr>
            </w:pPr>
            <w:r w:rsidRPr="00E028FF">
              <w:rPr>
                <w:sz w:val="30"/>
                <w:szCs w:val="30"/>
              </w:rPr>
              <w:t>Об организации и проведении диспансеризации взрослого населения в Республике Татарстан</w:t>
            </w:r>
          </w:p>
        </w:tc>
      </w:tr>
    </w:tbl>
    <w:p w:rsidR="00934FE6" w:rsidRPr="003105A7" w:rsidRDefault="00934FE6" w:rsidP="00F36277">
      <w:pPr>
        <w:pStyle w:val="0"/>
        <w:ind w:left="0"/>
        <w:rPr>
          <w:sz w:val="30"/>
          <w:szCs w:val="30"/>
        </w:rPr>
      </w:pPr>
    </w:p>
    <w:p w:rsidR="00934FE6" w:rsidRPr="003105A7" w:rsidRDefault="00934FE6" w:rsidP="00F36277">
      <w:pPr>
        <w:pStyle w:val="0"/>
        <w:ind w:left="0"/>
        <w:rPr>
          <w:sz w:val="30"/>
          <w:szCs w:val="30"/>
        </w:rPr>
      </w:pPr>
    </w:p>
    <w:p w:rsidR="00934FE6" w:rsidRPr="003105A7" w:rsidRDefault="00934FE6" w:rsidP="00F36277">
      <w:pPr>
        <w:pStyle w:val="0"/>
        <w:ind w:left="0"/>
        <w:rPr>
          <w:sz w:val="30"/>
          <w:szCs w:val="30"/>
        </w:rPr>
      </w:pPr>
      <w:r w:rsidRPr="003105A7">
        <w:rPr>
          <w:sz w:val="30"/>
          <w:szCs w:val="30"/>
        </w:rPr>
        <w:t>Заслушав и обсудив информацию Министерства здравоохранения Республики по вопросу об организации и проведении диспансеризации взрослого населения в Республике Татарстан, депутаты Комитета Государственного Совета Республики Татарстан по социальной политике и Комиссии Государственного Совета Республики Татарстан по контролю за реализацией государственных программ в сфере здравоохранения отмечают следующее.</w:t>
      </w:r>
    </w:p>
    <w:p w:rsidR="00934FE6" w:rsidRPr="003105A7" w:rsidRDefault="00934FE6" w:rsidP="00F36277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3105A7">
        <w:rPr>
          <w:sz w:val="30"/>
          <w:szCs w:val="30"/>
        </w:rPr>
        <w:t xml:space="preserve">Диспансеризации граждан в Республике Татарстан осуществляется в соответствии с Федеральным законом № 323-ФЗ «Об основах охраны здоровья граждан в Российской Федерации» и программой государственных гарантий бесплатного оказания гражданам медицинской помощи в рамках реализации базовой программы обязательного медицинского страхования. </w:t>
      </w:r>
    </w:p>
    <w:p w:rsidR="00934FE6" w:rsidRPr="003105A7" w:rsidRDefault="00934FE6" w:rsidP="00F36277">
      <w:pPr>
        <w:ind w:firstLine="567"/>
        <w:jc w:val="both"/>
        <w:rPr>
          <w:sz w:val="30"/>
          <w:szCs w:val="30"/>
        </w:rPr>
      </w:pPr>
      <w:r w:rsidRPr="003105A7">
        <w:rPr>
          <w:sz w:val="30"/>
          <w:szCs w:val="30"/>
        </w:rPr>
        <w:t xml:space="preserve">Бесплатное медицинское обследование взрослого населения проводится в соответствии с приказом Министерства здравоохранения Российской Федерации  от 3 декабря 2012 года № 1006 «Об утверждении порядка проведения диспансеризации определенных групп взрослого населения». </w:t>
      </w:r>
    </w:p>
    <w:p w:rsidR="00934FE6" w:rsidRPr="003105A7" w:rsidRDefault="00934FE6" w:rsidP="001654C0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3105A7">
        <w:rPr>
          <w:sz w:val="30"/>
          <w:szCs w:val="30"/>
        </w:rPr>
        <w:t xml:space="preserve">Основной целью диспансеризации является раннее выявление хронических неинфекционных заболеваний (состояний), являющихся основной причиной инвалидности и преждевременной смертности населения, факторов риска развития заболеваний. Кроме этого, в ходе диспансеризации определяются необходимые профилактические, лечебные, реабилитационные и оздоровительные мероприятия для граждан с выявленными хроническими неинфекционными заболеваниями или факторами риска их развития, граждан с иными заболеваниями, здоровых граждан. По результатам обследований составляются группы диспансерного наблюдения. </w:t>
      </w:r>
    </w:p>
    <w:p w:rsidR="00934FE6" w:rsidRPr="003105A7" w:rsidRDefault="00934FE6" w:rsidP="00F36277">
      <w:pPr>
        <w:shd w:val="clear" w:color="auto" w:fill="FFFFFF"/>
        <w:ind w:firstLine="567"/>
        <w:jc w:val="both"/>
        <w:rPr>
          <w:sz w:val="30"/>
          <w:szCs w:val="30"/>
        </w:rPr>
      </w:pPr>
      <w:r w:rsidRPr="003105A7">
        <w:rPr>
          <w:sz w:val="30"/>
          <w:szCs w:val="30"/>
        </w:rPr>
        <w:t xml:space="preserve">Диспансеризация взрослых проводится 1 раз в 3 года: первая диспансеризация – в 21 год, последующие – через каждые 2 года на протяжении всей жизни. </w:t>
      </w:r>
    </w:p>
    <w:p w:rsidR="00934FE6" w:rsidRPr="003105A7" w:rsidRDefault="00934FE6" w:rsidP="00F36277">
      <w:pPr>
        <w:shd w:val="clear" w:color="auto" w:fill="FFFFFF"/>
        <w:ind w:firstLine="567"/>
        <w:jc w:val="both"/>
        <w:rPr>
          <w:sz w:val="30"/>
          <w:szCs w:val="30"/>
        </w:rPr>
      </w:pPr>
      <w:r w:rsidRPr="003105A7">
        <w:rPr>
          <w:sz w:val="30"/>
          <w:szCs w:val="30"/>
        </w:rPr>
        <w:t xml:space="preserve">Осуществляется диспансеризация в два этапа. </w:t>
      </w:r>
    </w:p>
    <w:p w:rsidR="00934FE6" w:rsidRPr="003105A7" w:rsidRDefault="00934FE6" w:rsidP="00F36277">
      <w:pPr>
        <w:ind w:firstLine="567"/>
        <w:jc w:val="both"/>
        <w:rPr>
          <w:sz w:val="30"/>
          <w:szCs w:val="30"/>
        </w:rPr>
      </w:pPr>
      <w:r w:rsidRPr="003105A7">
        <w:rPr>
          <w:sz w:val="30"/>
          <w:szCs w:val="30"/>
        </w:rPr>
        <w:t xml:space="preserve">Первый этап  основан на выявлении у граждан признаков хронических неинфекционных заболеваний (болезни системы кровообращения, в том числе ишемическая болезнь сердца и цереброваскулярные заболевания, злокачественные новообразования, сахарный диабет, хронические болезни легких, глаукома), а также факторов риска их развития. </w:t>
      </w:r>
    </w:p>
    <w:p w:rsidR="00934FE6" w:rsidRPr="003105A7" w:rsidRDefault="00934FE6" w:rsidP="00F36277">
      <w:pPr>
        <w:ind w:firstLine="567"/>
        <w:jc w:val="both"/>
        <w:rPr>
          <w:sz w:val="30"/>
          <w:szCs w:val="30"/>
        </w:rPr>
      </w:pPr>
      <w:r w:rsidRPr="003105A7">
        <w:rPr>
          <w:sz w:val="30"/>
          <w:szCs w:val="30"/>
        </w:rPr>
        <w:t>Второй этап диспансеризации заключается в дополнительном обследовании и уточнении диагноза, проведении углубленного или группового профилактического консультирования и осмотра специалистами.</w:t>
      </w:r>
    </w:p>
    <w:p w:rsidR="00934FE6" w:rsidRPr="003105A7" w:rsidRDefault="00934FE6" w:rsidP="00F36277">
      <w:pPr>
        <w:shd w:val="clear" w:color="auto" w:fill="FFFFFF"/>
        <w:ind w:firstLine="567"/>
        <w:jc w:val="both"/>
        <w:rPr>
          <w:sz w:val="30"/>
          <w:szCs w:val="30"/>
        </w:rPr>
      </w:pPr>
      <w:r w:rsidRPr="003105A7">
        <w:rPr>
          <w:sz w:val="30"/>
          <w:szCs w:val="30"/>
        </w:rPr>
        <w:t xml:space="preserve">В ходе диспансеризации осуществляются медицинский осмотр врачами-специалистами и различные лабораторно-инструментальные исследования, дифференцированные по возрасту и полу. При завершении диспансеризации каждому выдается Паспорт здоровья, в который вносятся основные заключения и рекомендации врачей.  </w:t>
      </w:r>
    </w:p>
    <w:p w:rsidR="00934FE6" w:rsidRPr="003105A7" w:rsidRDefault="00934FE6" w:rsidP="00F36277">
      <w:pPr>
        <w:ind w:firstLine="567"/>
        <w:jc w:val="both"/>
        <w:rPr>
          <w:sz w:val="30"/>
          <w:szCs w:val="30"/>
        </w:rPr>
      </w:pPr>
      <w:r w:rsidRPr="003105A7">
        <w:rPr>
          <w:sz w:val="30"/>
          <w:szCs w:val="30"/>
        </w:rPr>
        <w:t xml:space="preserve">В 2014 году в Республике Татарстан диспансеризация определенных групп взрослого населения проводилась в 85 медицинских организациях, оказывающих первичную медико-санитарную помощь по участково-территориальному принципу. </w:t>
      </w:r>
    </w:p>
    <w:p w:rsidR="00934FE6" w:rsidRPr="003105A7" w:rsidRDefault="00934FE6" w:rsidP="00A304F7">
      <w:pPr>
        <w:tabs>
          <w:tab w:val="left" w:pos="10064"/>
        </w:tabs>
        <w:ind w:firstLine="567"/>
        <w:jc w:val="both"/>
        <w:rPr>
          <w:sz w:val="30"/>
          <w:szCs w:val="30"/>
        </w:rPr>
      </w:pPr>
      <w:r w:rsidRPr="003105A7">
        <w:rPr>
          <w:sz w:val="30"/>
          <w:szCs w:val="30"/>
        </w:rPr>
        <w:t xml:space="preserve">Диспансеризацию прошли 544 870 человек (87,5 % от плана). По ее результатам к </w:t>
      </w:r>
      <w:r w:rsidRPr="003105A7">
        <w:rPr>
          <w:sz w:val="30"/>
          <w:szCs w:val="30"/>
          <w:lang w:val="en-US"/>
        </w:rPr>
        <w:t>I</w:t>
      </w:r>
      <w:r w:rsidRPr="003105A7">
        <w:rPr>
          <w:sz w:val="30"/>
          <w:szCs w:val="30"/>
        </w:rPr>
        <w:t xml:space="preserve"> группе здоровья отнесено 195 834 человека   (35,9  % от числа осмотренных),  ко </w:t>
      </w:r>
      <w:r w:rsidRPr="003105A7">
        <w:rPr>
          <w:sz w:val="30"/>
          <w:szCs w:val="30"/>
          <w:lang w:val="en-US"/>
        </w:rPr>
        <w:t>II</w:t>
      </w:r>
      <w:r w:rsidRPr="003105A7">
        <w:rPr>
          <w:sz w:val="30"/>
          <w:szCs w:val="30"/>
        </w:rPr>
        <w:t xml:space="preserve"> группе здоровья 126 327 человек (23,2 %),  к </w:t>
      </w:r>
      <w:r w:rsidRPr="003105A7">
        <w:rPr>
          <w:sz w:val="30"/>
          <w:szCs w:val="30"/>
          <w:lang w:val="en-US"/>
        </w:rPr>
        <w:t>III</w:t>
      </w:r>
      <w:r w:rsidRPr="003105A7">
        <w:rPr>
          <w:sz w:val="30"/>
          <w:szCs w:val="30"/>
        </w:rPr>
        <w:t xml:space="preserve"> группе здоровья 222 709 человек (40,9 %).</w:t>
      </w:r>
    </w:p>
    <w:p w:rsidR="00934FE6" w:rsidRPr="003105A7" w:rsidRDefault="00934FE6" w:rsidP="002704C9">
      <w:pPr>
        <w:ind w:firstLine="567"/>
        <w:jc w:val="both"/>
        <w:rPr>
          <w:sz w:val="30"/>
          <w:szCs w:val="30"/>
        </w:rPr>
      </w:pPr>
      <w:r w:rsidRPr="003105A7">
        <w:rPr>
          <w:sz w:val="30"/>
          <w:szCs w:val="30"/>
        </w:rPr>
        <w:t>Впервые выявлено более 106 тысяч заболеваний (практически у каждого пятого жителя республики). В 2013 году  – 100 154 случаев заболеваний. Среди них  30,0 %  – болезни системы кровообращения, 24,5 %  – болезни эн</w:t>
      </w:r>
      <w:r w:rsidRPr="003105A7">
        <w:rPr>
          <w:sz w:val="30"/>
          <w:szCs w:val="30"/>
        </w:rPr>
        <w:softHyphen/>
        <w:t>докринной системы и расстройства питания, 14,6 % – заболевания мочеполовой системы, 9,8 %  –  заболевания органов пищеварения, 3,1 % – болезни глаза и его придаточного аппарата,  2,2 %  – болезни нервной системы, 2,2 % – болезни органов дыхания.</w:t>
      </w:r>
    </w:p>
    <w:p w:rsidR="00934FE6" w:rsidRPr="003105A7" w:rsidRDefault="00934FE6" w:rsidP="00A304F7">
      <w:pPr>
        <w:ind w:firstLine="567"/>
        <w:jc w:val="both"/>
        <w:rPr>
          <w:sz w:val="30"/>
          <w:szCs w:val="30"/>
        </w:rPr>
      </w:pPr>
      <w:r w:rsidRPr="003105A7">
        <w:rPr>
          <w:sz w:val="30"/>
          <w:szCs w:val="30"/>
        </w:rPr>
        <w:t xml:space="preserve">По сравнению с 2013 годом на 15 % больше  выявлено случаев злокачественных новообразований, причем более 70 % приходится на ранние стадии. </w:t>
      </w:r>
    </w:p>
    <w:p w:rsidR="00934FE6" w:rsidRPr="003105A7" w:rsidRDefault="00934FE6" w:rsidP="00A304F7">
      <w:pPr>
        <w:ind w:firstLine="567"/>
        <w:jc w:val="both"/>
        <w:rPr>
          <w:sz w:val="30"/>
          <w:szCs w:val="30"/>
        </w:rPr>
      </w:pPr>
      <w:r w:rsidRPr="003105A7">
        <w:rPr>
          <w:sz w:val="30"/>
          <w:szCs w:val="30"/>
        </w:rPr>
        <w:t xml:space="preserve">Обозначена группа риска по различным  направлениям. </w:t>
      </w:r>
      <w:r w:rsidRPr="003105A7">
        <w:rPr>
          <w:sz w:val="30"/>
          <w:szCs w:val="30"/>
          <w:lang w:val="en-US"/>
        </w:rPr>
        <w:t>C</w:t>
      </w:r>
      <w:r w:rsidRPr="003105A7">
        <w:rPr>
          <w:sz w:val="30"/>
          <w:szCs w:val="30"/>
        </w:rPr>
        <w:t xml:space="preserve">реди осмотренных пациентов суммарный сердечно-сосудистый риск выявлен практически у каждого шестого обследуемого, более 10 % имеют избыточную массу тела. </w:t>
      </w:r>
    </w:p>
    <w:p w:rsidR="00934FE6" w:rsidRPr="003105A7" w:rsidRDefault="00934FE6" w:rsidP="007B02D1">
      <w:pPr>
        <w:ind w:firstLine="567"/>
        <w:jc w:val="both"/>
        <w:rPr>
          <w:sz w:val="30"/>
          <w:szCs w:val="30"/>
        </w:rPr>
      </w:pPr>
      <w:r w:rsidRPr="003105A7">
        <w:rPr>
          <w:sz w:val="30"/>
          <w:szCs w:val="30"/>
        </w:rPr>
        <w:t>Министерством здравоохранения республики был организован еженедельный мониторинг диспансеризации населения: вопросы, связанные с диспансеризацией, совместно с представителями Государственного учреждения  «Территориальный фонд обязательного медицинского страхования Республики Татарстан» обсуждались на аппаратных совещаниях, а также на видеоселекторных совещаниях с участием руководителей учреждений здравоохранения и органов местного самоуправления.</w:t>
      </w:r>
    </w:p>
    <w:p w:rsidR="00934FE6" w:rsidRPr="003105A7" w:rsidRDefault="00934FE6" w:rsidP="007B02D1">
      <w:pPr>
        <w:ind w:firstLine="567"/>
        <w:jc w:val="both"/>
        <w:rPr>
          <w:sz w:val="30"/>
          <w:szCs w:val="30"/>
        </w:rPr>
      </w:pPr>
      <w:r w:rsidRPr="003105A7">
        <w:rPr>
          <w:sz w:val="30"/>
          <w:szCs w:val="30"/>
        </w:rPr>
        <w:t xml:space="preserve">При проведении диспансеризации в сельской местности обеспечивалась доставка населения в медицинские организации, а также использовались выездные формы работы специалистов, в том числе  мобильными медицинскими бригадами. </w:t>
      </w:r>
    </w:p>
    <w:p w:rsidR="00934FE6" w:rsidRPr="003105A7" w:rsidRDefault="00934FE6" w:rsidP="00A304F7">
      <w:pPr>
        <w:ind w:firstLine="567"/>
        <w:jc w:val="both"/>
        <w:rPr>
          <w:sz w:val="30"/>
          <w:szCs w:val="30"/>
        </w:rPr>
      </w:pPr>
      <w:r w:rsidRPr="003105A7">
        <w:rPr>
          <w:sz w:val="30"/>
          <w:szCs w:val="30"/>
        </w:rPr>
        <w:t xml:space="preserve">Численность взрослого населения республики, подлежащего диспансеризации в 2015 году, составляет 606 661 человек. Приказом Министерства здравоохранения Республики Татарстан от 15 января 2015 года № 14 утверждено соответствующее </w:t>
      </w:r>
      <w:r w:rsidRPr="003105A7">
        <w:rPr>
          <w:color w:val="000000"/>
          <w:sz w:val="30"/>
          <w:szCs w:val="30"/>
        </w:rPr>
        <w:t>распределение контингента по муниципальным образованиям Республики Татарстан и месяцам.</w:t>
      </w:r>
    </w:p>
    <w:p w:rsidR="00934FE6" w:rsidRPr="003105A7" w:rsidRDefault="00934FE6" w:rsidP="00F36277">
      <w:pPr>
        <w:ind w:firstLine="567"/>
        <w:jc w:val="both"/>
        <w:rPr>
          <w:sz w:val="30"/>
          <w:szCs w:val="30"/>
        </w:rPr>
      </w:pPr>
      <w:r w:rsidRPr="003105A7">
        <w:rPr>
          <w:sz w:val="30"/>
          <w:szCs w:val="30"/>
        </w:rPr>
        <w:t xml:space="preserve">В целях пропаганды здорового образа жизни, профилактики заболеваний, повышения эффективности проводимых мероприятий Министерством здравоохранения республики в средствах массовой информации Республики Татарстан организована информационная кампания: выступления на радио, телевидении, публикации в печатных изданиях. Осуществляется анкетирование населения для оценки удовлетворенности получения услуг по диспансеризации и принятия управленческих решений по оптимизации организационных мероприятий. </w:t>
      </w:r>
    </w:p>
    <w:p w:rsidR="00934FE6" w:rsidRPr="003105A7" w:rsidRDefault="00934FE6" w:rsidP="009A2FFF">
      <w:pPr>
        <w:ind w:firstLine="567"/>
        <w:jc w:val="both"/>
        <w:rPr>
          <w:sz w:val="30"/>
          <w:szCs w:val="30"/>
        </w:rPr>
      </w:pPr>
      <w:r w:rsidRPr="003105A7">
        <w:rPr>
          <w:sz w:val="30"/>
          <w:szCs w:val="30"/>
        </w:rPr>
        <w:t>На официальном сайте Министерства здравоохранения Республики Татарстан размещен специальный баннер «Диспансеризация населения», предусматривающий информационные разделы для населения и руководителей медицинских организаций.</w:t>
      </w:r>
    </w:p>
    <w:p w:rsidR="00934FE6" w:rsidRPr="003105A7" w:rsidRDefault="00934FE6" w:rsidP="009A2FFF">
      <w:pPr>
        <w:ind w:firstLine="567"/>
        <w:jc w:val="both"/>
        <w:rPr>
          <w:bCs/>
          <w:sz w:val="30"/>
          <w:szCs w:val="30"/>
        </w:rPr>
      </w:pPr>
      <w:r w:rsidRPr="003105A7">
        <w:rPr>
          <w:sz w:val="30"/>
          <w:szCs w:val="30"/>
        </w:rPr>
        <w:t>Вместе с тем в ходе проведения диспансеризации в 2014 году был выявлен ряд проблем.</w:t>
      </w:r>
      <w:r w:rsidRPr="003105A7">
        <w:rPr>
          <w:bCs/>
          <w:sz w:val="30"/>
          <w:szCs w:val="30"/>
        </w:rPr>
        <w:t xml:space="preserve"> </w:t>
      </w:r>
    </w:p>
    <w:p w:rsidR="00934FE6" w:rsidRPr="003105A7" w:rsidRDefault="00934FE6" w:rsidP="009A2FFF">
      <w:pPr>
        <w:ind w:firstLine="567"/>
        <w:jc w:val="both"/>
        <w:rPr>
          <w:sz w:val="30"/>
          <w:szCs w:val="30"/>
        </w:rPr>
      </w:pPr>
      <w:r w:rsidRPr="003105A7">
        <w:rPr>
          <w:sz w:val="30"/>
          <w:szCs w:val="30"/>
        </w:rPr>
        <w:t>В отдельных муниципальных образованиях республики в связи с отсутствием в вечернее время общественного транспорта граждане могут проходить диспансерное обследование только в дневное время. В связи с этим требуется пересмотреть расписание движения общественного транспорта в целях повышения доступности для сельского населения медицинской помощи, оказываемой в центральных районных больницах в вечернее время.</w:t>
      </w:r>
    </w:p>
    <w:p w:rsidR="00934FE6" w:rsidRPr="003105A7" w:rsidRDefault="00934FE6" w:rsidP="009A2FFF">
      <w:pPr>
        <w:ind w:firstLine="567"/>
        <w:jc w:val="both"/>
        <w:rPr>
          <w:sz w:val="30"/>
          <w:szCs w:val="30"/>
        </w:rPr>
      </w:pPr>
      <w:r w:rsidRPr="003105A7">
        <w:rPr>
          <w:bCs/>
          <w:sz w:val="30"/>
          <w:szCs w:val="30"/>
        </w:rPr>
        <w:t xml:space="preserve">Для обеспечения выполнения полного объема диспансеризации взрослого населения республики руководителям муниципальных образований и работодателям необходимо рассмотреть вопрос о </w:t>
      </w:r>
      <w:r w:rsidRPr="003105A7">
        <w:rPr>
          <w:sz w:val="30"/>
          <w:szCs w:val="30"/>
        </w:rPr>
        <w:t>доставке населения муниципальным и ведомственным транспортом к месту проведения медицинских обследований согласно графикам.</w:t>
      </w:r>
    </w:p>
    <w:p w:rsidR="00934FE6" w:rsidRPr="003105A7" w:rsidRDefault="00934FE6" w:rsidP="009A2FFF">
      <w:pPr>
        <w:ind w:firstLine="567"/>
        <w:jc w:val="both"/>
        <w:rPr>
          <w:bCs/>
          <w:sz w:val="30"/>
          <w:szCs w:val="30"/>
        </w:rPr>
      </w:pPr>
      <w:r w:rsidRPr="003105A7">
        <w:rPr>
          <w:sz w:val="30"/>
          <w:szCs w:val="30"/>
        </w:rPr>
        <w:t>Следует отметить, что не у всех работодателей имеется должное понимание важности диспансеризации и заинтересованность</w:t>
      </w:r>
      <w:r w:rsidRPr="003105A7">
        <w:rPr>
          <w:bCs/>
          <w:sz w:val="30"/>
          <w:szCs w:val="30"/>
        </w:rPr>
        <w:t xml:space="preserve"> в обеспечении прохождения диспансеризации работниками предприятий и организаций в рабочее время.  Зачастую требуется содействие руководителей предприятий в предоставлении помещений и создании условий для работы мобильных бригад организаций здравоохранения непосредственно на предприятиях и организациях.  Кроме того, следует обеспечить взаимодействие ведомственных медицинских организаций с организациями здравоохранения, осуществляющими диспансеризацию, в том числе в части предоставления </w:t>
      </w:r>
      <w:bookmarkStart w:id="0" w:name="_GoBack"/>
      <w:bookmarkEnd w:id="0"/>
      <w:r w:rsidRPr="003105A7">
        <w:rPr>
          <w:bCs/>
          <w:sz w:val="30"/>
          <w:szCs w:val="30"/>
        </w:rPr>
        <w:t>результатов проведенных медицинских осмотров.</w:t>
      </w:r>
    </w:p>
    <w:p w:rsidR="00934FE6" w:rsidRPr="003105A7" w:rsidRDefault="00934FE6" w:rsidP="009A2FFF">
      <w:pPr>
        <w:ind w:firstLine="567"/>
        <w:jc w:val="both"/>
        <w:rPr>
          <w:bCs/>
          <w:sz w:val="30"/>
          <w:szCs w:val="30"/>
        </w:rPr>
      </w:pPr>
      <w:r w:rsidRPr="003105A7">
        <w:rPr>
          <w:bCs/>
          <w:sz w:val="30"/>
          <w:szCs w:val="30"/>
        </w:rPr>
        <w:t>В целях пропаганды здорового образа жизни, повышения ответственности граждан за свое здоровье необходима межведомственная  активная  разъяснительная работа среди населения. В целях формирования позитивного отношения граждан республики к диспансеризации целесообразно проведение масштабной   информационной кампании, участниками которой должны стать наряду с работниками здравоохранения, прежде всего, средства массовой информации, работодатели, профсоюзы и органы местного самоуправления. В связи с этим особое значение придается средствам массовой информации, в том числе ведомственным средствам печати и радио. Медицинским организациям республики требуется содействие в предоставлении бесплатного эфирного времени, в том числе для трансляции социальной рекламы в форматах «бегущей строки», а также аудио- и видео-роликов. Представляется целесообразным использовать в этих целях и возможности общественного транспорта.</w:t>
      </w:r>
    </w:p>
    <w:p w:rsidR="00934FE6" w:rsidRPr="003105A7" w:rsidRDefault="00934FE6" w:rsidP="009A2FFF">
      <w:pPr>
        <w:ind w:firstLine="567"/>
        <w:jc w:val="both"/>
        <w:rPr>
          <w:sz w:val="30"/>
          <w:szCs w:val="30"/>
        </w:rPr>
      </w:pPr>
    </w:p>
    <w:p w:rsidR="00934FE6" w:rsidRPr="003105A7" w:rsidRDefault="00934FE6" w:rsidP="00007E69">
      <w:pPr>
        <w:ind w:firstLine="567"/>
        <w:jc w:val="both"/>
        <w:rPr>
          <w:sz w:val="30"/>
          <w:szCs w:val="30"/>
        </w:rPr>
      </w:pPr>
      <w:r w:rsidRPr="003105A7">
        <w:rPr>
          <w:sz w:val="30"/>
          <w:szCs w:val="30"/>
        </w:rPr>
        <w:t xml:space="preserve">Исходя из вышеизложенного, Комитет и Комиссия </w:t>
      </w:r>
      <w:r w:rsidRPr="003105A7">
        <w:rPr>
          <w:sz w:val="30"/>
          <w:szCs w:val="30"/>
          <w:u w:val="single"/>
        </w:rPr>
        <w:t>ПОСТАНОВЛЯЮТ</w:t>
      </w:r>
      <w:r w:rsidRPr="003105A7">
        <w:rPr>
          <w:sz w:val="30"/>
          <w:szCs w:val="30"/>
        </w:rPr>
        <w:t xml:space="preserve">: </w:t>
      </w:r>
    </w:p>
    <w:p w:rsidR="00934FE6" w:rsidRPr="003105A7" w:rsidRDefault="00934FE6" w:rsidP="00007E69">
      <w:pPr>
        <w:ind w:firstLine="567"/>
        <w:jc w:val="both"/>
        <w:rPr>
          <w:sz w:val="30"/>
          <w:szCs w:val="30"/>
        </w:rPr>
      </w:pPr>
    </w:p>
    <w:p w:rsidR="00934FE6" w:rsidRPr="003105A7" w:rsidRDefault="00934FE6" w:rsidP="00007E69">
      <w:pPr>
        <w:ind w:firstLine="567"/>
        <w:jc w:val="both"/>
        <w:rPr>
          <w:sz w:val="30"/>
          <w:szCs w:val="30"/>
        </w:rPr>
      </w:pPr>
      <w:r w:rsidRPr="003105A7">
        <w:rPr>
          <w:sz w:val="30"/>
          <w:szCs w:val="30"/>
        </w:rPr>
        <w:t xml:space="preserve">1. Принять к сведению информацию Министерства здравоохранения Республики Татарстан.  </w:t>
      </w:r>
    </w:p>
    <w:p w:rsidR="00934FE6" w:rsidRPr="003105A7" w:rsidRDefault="00934FE6" w:rsidP="00007E69">
      <w:pPr>
        <w:ind w:firstLine="567"/>
        <w:jc w:val="both"/>
        <w:rPr>
          <w:sz w:val="30"/>
          <w:szCs w:val="30"/>
        </w:rPr>
      </w:pPr>
    </w:p>
    <w:p w:rsidR="00934FE6" w:rsidRPr="003105A7" w:rsidRDefault="00934FE6" w:rsidP="00007E69">
      <w:pPr>
        <w:ind w:firstLine="567"/>
        <w:jc w:val="both"/>
        <w:rPr>
          <w:sz w:val="30"/>
          <w:szCs w:val="30"/>
        </w:rPr>
      </w:pPr>
      <w:r w:rsidRPr="003105A7">
        <w:rPr>
          <w:sz w:val="30"/>
          <w:szCs w:val="30"/>
        </w:rPr>
        <w:t>2. Рекомендовать Министерству здравоохранения  Республики Татарстан:</w:t>
      </w:r>
    </w:p>
    <w:p w:rsidR="00934FE6" w:rsidRPr="003105A7" w:rsidRDefault="00934FE6" w:rsidP="00F36277">
      <w:pPr>
        <w:keepNext/>
        <w:ind w:firstLine="567"/>
        <w:jc w:val="both"/>
        <w:rPr>
          <w:sz w:val="30"/>
          <w:szCs w:val="30"/>
        </w:rPr>
      </w:pPr>
      <w:r w:rsidRPr="003105A7">
        <w:rPr>
          <w:sz w:val="30"/>
          <w:szCs w:val="30"/>
        </w:rPr>
        <w:t>2.1. Усилить контроль за проведением диспансеризации взрослого населения в Республике Татарстан.</w:t>
      </w:r>
    </w:p>
    <w:p w:rsidR="00934FE6" w:rsidRPr="003105A7" w:rsidRDefault="00934FE6" w:rsidP="00F36277">
      <w:pPr>
        <w:shd w:val="clear" w:color="auto" w:fill="FFFFFF"/>
        <w:ind w:firstLine="567"/>
        <w:jc w:val="both"/>
        <w:textAlignment w:val="baseline"/>
        <w:rPr>
          <w:sz w:val="30"/>
          <w:szCs w:val="30"/>
        </w:rPr>
      </w:pPr>
      <w:r w:rsidRPr="003105A7">
        <w:rPr>
          <w:sz w:val="30"/>
          <w:szCs w:val="30"/>
        </w:rPr>
        <w:t xml:space="preserve">2.2. Активизировать работу по информированию населения по вопросам проведения диспансеризации. </w:t>
      </w:r>
    </w:p>
    <w:p w:rsidR="00934FE6" w:rsidRPr="003105A7" w:rsidRDefault="00934FE6" w:rsidP="00F36277">
      <w:pPr>
        <w:shd w:val="clear" w:color="auto" w:fill="FFFFFF"/>
        <w:ind w:firstLine="567"/>
        <w:jc w:val="both"/>
        <w:textAlignment w:val="baseline"/>
        <w:rPr>
          <w:sz w:val="30"/>
          <w:szCs w:val="30"/>
        </w:rPr>
      </w:pPr>
    </w:p>
    <w:p w:rsidR="00934FE6" w:rsidRPr="003105A7" w:rsidRDefault="00934FE6" w:rsidP="009A4F59">
      <w:pPr>
        <w:shd w:val="clear" w:color="auto" w:fill="FFFFFF"/>
        <w:ind w:firstLine="567"/>
        <w:jc w:val="both"/>
        <w:textAlignment w:val="baseline"/>
        <w:rPr>
          <w:sz w:val="30"/>
          <w:szCs w:val="30"/>
        </w:rPr>
      </w:pPr>
      <w:r w:rsidRPr="003105A7">
        <w:rPr>
          <w:sz w:val="30"/>
          <w:szCs w:val="30"/>
        </w:rPr>
        <w:t>3. Комитету Государственного Совета Республики Татарстан по социальной политике изучить вопрос о целесообразности разработки проекта федерального закона «О внесении изменений в Федеральный закон от 21 ноября 2011 года № 323-ФЗ «Об основах охраны здоровья граждан в Российской Федерации» (в части установления ответственности работодателей, препятствующих прохождению работниками диспансеризации).</w:t>
      </w:r>
    </w:p>
    <w:p w:rsidR="00934FE6" w:rsidRPr="003105A7" w:rsidRDefault="00934FE6" w:rsidP="008542A5">
      <w:pPr>
        <w:ind w:firstLine="567"/>
        <w:jc w:val="both"/>
        <w:rPr>
          <w:sz w:val="30"/>
          <w:szCs w:val="30"/>
        </w:rPr>
      </w:pPr>
    </w:p>
    <w:p w:rsidR="00934FE6" w:rsidRPr="003105A7" w:rsidRDefault="00934FE6" w:rsidP="008542A5">
      <w:pPr>
        <w:ind w:firstLine="567"/>
        <w:jc w:val="both"/>
        <w:rPr>
          <w:sz w:val="30"/>
          <w:szCs w:val="30"/>
        </w:rPr>
      </w:pPr>
      <w:r w:rsidRPr="003105A7">
        <w:rPr>
          <w:sz w:val="30"/>
          <w:szCs w:val="30"/>
        </w:rPr>
        <w:t>4. Предложить Министерству промышленности и торговли Республики Татарстан, Министерству труда, занятости и социальной защиты Республики Татарстан совместно с  Региональным объединением работодателей «Ассоциация предприятий и предпринимателей Республики Татарстан»:</w:t>
      </w:r>
    </w:p>
    <w:p w:rsidR="00934FE6" w:rsidRPr="003105A7" w:rsidRDefault="00934FE6" w:rsidP="008542A5">
      <w:pPr>
        <w:ind w:firstLine="567"/>
        <w:jc w:val="both"/>
        <w:rPr>
          <w:sz w:val="30"/>
          <w:szCs w:val="30"/>
        </w:rPr>
      </w:pPr>
      <w:r w:rsidRPr="003105A7">
        <w:rPr>
          <w:sz w:val="30"/>
          <w:szCs w:val="30"/>
        </w:rPr>
        <w:t>4.1. Оказывать содействие в обеспечении беспрепятственного прохождения диспансеризации работниками предприятий и организаций, созданию необходимых условий для работы мобильных медицинских бригад на предприятиях и в организациях.</w:t>
      </w:r>
    </w:p>
    <w:p w:rsidR="00934FE6" w:rsidRPr="003105A7" w:rsidRDefault="00934FE6" w:rsidP="008542A5">
      <w:pPr>
        <w:ind w:firstLine="567"/>
        <w:jc w:val="both"/>
        <w:rPr>
          <w:sz w:val="30"/>
          <w:szCs w:val="30"/>
        </w:rPr>
      </w:pPr>
      <w:r w:rsidRPr="003105A7">
        <w:rPr>
          <w:sz w:val="30"/>
          <w:szCs w:val="30"/>
        </w:rPr>
        <w:t xml:space="preserve">4.2. Организовать размещение в ведомственных средствах печати, на информационных стендах предприятий и организаций материалов по вопросам диспансеризации населения и здорового образа жизни. </w:t>
      </w:r>
    </w:p>
    <w:p w:rsidR="00934FE6" w:rsidRPr="003105A7" w:rsidRDefault="00934FE6" w:rsidP="00F36277">
      <w:pPr>
        <w:shd w:val="clear" w:color="auto" w:fill="FFFFFF"/>
        <w:ind w:firstLine="567"/>
        <w:jc w:val="both"/>
        <w:textAlignment w:val="baseline"/>
        <w:rPr>
          <w:sz w:val="30"/>
          <w:szCs w:val="30"/>
        </w:rPr>
      </w:pPr>
    </w:p>
    <w:p w:rsidR="00934FE6" w:rsidRPr="003105A7" w:rsidRDefault="00934FE6" w:rsidP="00F36277">
      <w:pPr>
        <w:shd w:val="clear" w:color="auto" w:fill="FFFFFF"/>
        <w:ind w:firstLine="567"/>
        <w:jc w:val="both"/>
        <w:textAlignment w:val="baseline"/>
        <w:rPr>
          <w:sz w:val="30"/>
          <w:szCs w:val="30"/>
        </w:rPr>
      </w:pPr>
      <w:r w:rsidRPr="003105A7">
        <w:rPr>
          <w:sz w:val="30"/>
          <w:szCs w:val="30"/>
        </w:rPr>
        <w:t xml:space="preserve">5. Предложить Министерству транспорта и дорожного хозяйства Республики Татарстан рассмотреть возможность размещения тематической рекламы о диспансеризации населения на общественном транспорте.   </w:t>
      </w:r>
    </w:p>
    <w:p w:rsidR="00934FE6" w:rsidRPr="003105A7" w:rsidRDefault="00934FE6" w:rsidP="00F36277">
      <w:pPr>
        <w:shd w:val="clear" w:color="auto" w:fill="FFFFFF"/>
        <w:ind w:firstLine="567"/>
        <w:jc w:val="both"/>
        <w:textAlignment w:val="baseline"/>
        <w:rPr>
          <w:sz w:val="30"/>
          <w:szCs w:val="30"/>
        </w:rPr>
      </w:pPr>
      <w:r w:rsidRPr="003105A7">
        <w:rPr>
          <w:sz w:val="30"/>
          <w:szCs w:val="30"/>
        </w:rPr>
        <w:t xml:space="preserve">  </w:t>
      </w:r>
    </w:p>
    <w:p w:rsidR="00934FE6" w:rsidRPr="003105A7" w:rsidRDefault="00934FE6" w:rsidP="00F36277">
      <w:pPr>
        <w:ind w:firstLine="567"/>
        <w:jc w:val="both"/>
        <w:rPr>
          <w:sz w:val="30"/>
          <w:szCs w:val="30"/>
        </w:rPr>
      </w:pPr>
      <w:r w:rsidRPr="003105A7">
        <w:rPr>
          <w:sz w:val="30"/>
          <w:szCs w:val="30"/>
        </w:rPr>
        <w:t xml:space="preserve">6. </w:t>
      </w:r>
      <w:r w:rsidRPr="003105A7">
        <w:rPr>
          <w:color w:val="000000"/>
          <w:sz w:val="30"/>
          <w:szCs w:val="30"/>
        </w:rPr>
        <w:t>Рекомендовать</w:t>
      </w:r>
      <w:r w:rsidRPr="003105A7">
        <w:rPr>
          <w:sz w:val="30"/>
          <w:szCs w:val="30"/>
        </w:rPr>
        <w:t xml:space="preserve"> органам местного самоуправления в Республике Татарстан:</w:t>
      </w:r>
    </w:p>
    <w:p w:rsidR="00934FE6" w:rsidRPr="003105A7" w:rsidRDefault="00934FE6" w:rsidP="00563EF6">
      <w:pPr>
        <w:suppressAutoHyphens/>
        <w:ind w:firstLine="567"/>
        <w:jc w:val="both"/>
        <w:rPr>
          <w:sz w:val="30"/>
          <w:szCs w:val="30"/>
        </w:rPr>
      </w:pPr>
      <w:r w:rsidRPr="003105A7">
        <w:rPr>
          <w:sz w:val="30"/>
          <w:szCs w:val="30"/>
        </w:rPr>
        <w:t xml:space="preserve"> 6.1. Обеспечить мониторинг, контроль и систематическое рассмотрение вопросов организации и проведения диспансеризации определенных групп взрослого населения.</w:t>
      </w:r>
    </w:p>
    <w:p w:rsidR="00934FE6" w:rsidRPr="003105A7" w:rsidRDefault="00934FE6" w:rsidP="00563EF6">
      <w:pPr>
        <w:ind w:firstLine="567"/>
        <w:jc w:val="both"/>
        <w:rPr>
          <w:sz w:val="30"/>
          <w:szCs w:val="30"/>
        </w:rPr>
      </w:pPr>
      <w:r w:rsidRPr="003105A7">
        <w:rPr>
          <w:sz w:val="30"/>
          <w:szCs w:val="30"/>
        </w:rPr>
        <w:t>6.2. Совместно с Министерством здравоохранения Республики Татарстан с привлечением работодателей, профсоюзных организаций и служб охраны труда предприятий и организаций организовать проведение разъяснительной работы среди взрослого населения о необходимости и важности прохождения диспансеризации.</w:t>
      </w:r>
    </w:p>
    <w:p w:rsidR="00934FE6" w:rsidRPr="003105A7" w:rsidRDefault="00934FE6" w:rsidP="00563EF6">
      <w:pPr>
        <w:suppressAutoHyphens/>
        <w:ind w:firstLine="567"/>
        <w:jc w:val="both"/>
        <w:rPr>
          <w:sz w:val="30"/>
          <w:szCs w:val="30"/>
        </w:rPr>
      </w:pPr>
      <w:r w:rsidRPr="003105A7">
        <w:rPr>
          <w:sz w:val="30"/>
          <w:szCs w:val="30"/>
        </w:rPr>
        <w:t>6.3. Рассмотреть вопрос о доставке населения ведомственным и муниципальным транспортом к месту проведения медицинского обследования.</w:t>
      </w:r>
    </w:p>
    <w:p w:rsidR="00934FE6" w:rsidRPr="003105A7" w:rsidRDefault="00934FE6" w:rsidP="00563EF6">
      <w:pPr>
        <w:ind w:firstLine="567"/>
        <w:jc w:val="both"/>
        <w:rPr>
          <w:sz w:val="30"/>
          <w:szCs w:val="30"/>
        </w:rPr>
      </w:pPr>
      <w:r w:rsidRPr="003105A7">
        <w:rPr>
          <w:sz w:val="30"/>
          <w:szCs w:val="30"/>
        </w:rPr>
        <w:t>6.4. Оказывать содействие медицинским организациям в организации и проведении информационной кампании  с использованием средств массовой информации  на бесплатной основе.</w:t>
      </w:r>
    </w:p>
    <w:p w:rsidR="00934FE6" w:rsidRPr="003105A7" w:rsidRDefault="00934FE6" w:rsidP="00563EF6">
      <w:pPr>
        <w:ind w:firstLine="567"/>
        <w:jc w:val="both"/>
        <w:rPr>
          <w:sz w:val="30"/>
          <w:szCs w:val="30"/>
        </w:rPr>
      </w:pPr>
      <w:r w:rsidRPr="003105A7">
        <w:rPr>
          <w:sz w:val="30"/>
          <w:szCs w:val="30"/>
        </w:rPr>
        <w:t>6.5. Рассмотреть вопрос о размещении тематической социальной рекламы на общественном транспорте.</w:t>
      </w:r>
    </w:p>
    <w:p w:rsidR="00934FE6" w:rsidRPr="003105A7" w:rsidRDefault="00934FE6" w:rsidP="00F36277">
      <w:pPr>
        <w:ind w:firstLine="567"/>
        <w:jc w:val="both"/>
        <w:rPr>
          <w:sz w:val="30"/>
          <w:szCs w:val="30"/>
        </w:rPr>
      </w:pPr>
    </w:p>
    <w:p w:rsidR="00934FE6" w:rsidRPr="003105A7" w:rsidRDefault="00934FE6" w:rsidP="00F36277">
      <w:pPr>
        <w:ind w:firstLine="567"/>
        <w:jc w:val="both"/>
        <w:rPr>
          <w:sz w:val="30"/>
          <w:szCs w:val="30"/>
        </w:rPr>
      </w:pPr>
      <w:r w:rsidRPr="003105A7">
        <w:rPr>
          <w:sz w:val="30"/>
          <w:szCs w:val="30"/>
        </w:rPr>
        <w:t>7. Рекомендовать Республиканскому агентству по печати и массовым коммуникациям  «Татмедиа» рассмотреть возможность предоставления бесплатного эфирного времени для трансляции социальной рекламы, направленной на пропаганду здорового образа жизни, в том числе о необходимости прохождения диспансеризации.</w:t>
      </w:r>
    </w:p>
    <w:p w:rsidR="00934FE6" w:rsidRPr="003105A7" w:rsidRDefault="00934FE6" w:rsidP="00F36277">
      <w:pPr>
        <w:ind w:firstLine="567"/>
        <w:jc w:val="both"/>
        <w:rPr>
          <w:sz w:val="30"/>
          <w:szCs w:val="30"/>
        </w:rPr>
      </w:pPr>
    </w:p>
    <w:p w:rsidR="00934FE6" w:rsidRPr="003105A7" w:rsidRDefault="00934FE6" w:rsidP="00F36277">
      <w:pPr>
        <w:ind w:firstLine="567"/>
        <w:jc w:val="both"/>
        <w:rPr>
          <w:sz w:val="30"/>
          <w:szCs w:val="30"/>
        </w:rPr>
      </w:pPr>
      <w:r w:rsidRPr="003105A7">
        <w:rPr>
          <w:sz w:val="30"/>
          <w:szCs w:val="30"/>
        </w:rPr>
        <w:t xml:space="preserve">8. Информацию о выполнении настоящего постановления направить в Комитет Государственного Совета Республики Татарстан по социальной политике до 1 октября 2015 года.  </w:t>
      </w:r>
    </w:p>
    <w:p w:rsidR="00934FE6" w:rsidRPr="003105A7" w:rsidRDefault="00934FE6" w:rsidP="00F36277">
      <w:pPr>
        <w:ind w:firstLine="567"/>
        <w:jc w:val="both"/>
        <w:rPr>
          <w:sz w:val="30"/>
          <w:szCs w:val="30"/>
        </w:rPr>
      </w:pPr>
    </w:p>
    <w:p w:rsidR="00934FE6" w:rsidRPr="003105A7" w:rsidRDefault="00934FE6" w:rsidP="00F36277">
      <w:pPr>
        <w:ind w:firstLine="567"/>
        <w:jc w:val="both"/>
        <w:rPr>
          <w:sz w:val="30"/>
          <w:szCs w:val="30"/>
        </w:rPr>
      </w:pPr>
      <w:r w:rsidRPr="003105A7">
        <w:rPr>
          <w:sz w:val="30"/>
          <w:szCs w:val="30"/>
        </w:rPr>
        <w:t>9. Контроль за выполнением настоящего постановления возложить на председателя Комитета Государственного Совета Республик</w:t>
      </w:r>
      <w:r>
        <w:rPr>
          <w:sz w:val="30"/>
          <w:szCs w:val="30"/>
        </w:rPr>
        <w:t>и</w:t>
      </w:r>
      <w:r w:rsidRPr="003105A7">
        <w:rPr>
          <w:sz w:val="30"/>
          <w:szCs w:val="30"/>
        </w:rPr>
        <w:t xml:space="preserve"> Татарстан по социальной политике и Комиссии по контролю за реализацией государственных программ в сфере здравоохранения </w:t>
      </w:r>
      <w:r>
        <w:rPr>
          <w:sz w:val="30"/>
          <w:szCs w:val="30"/>
        </w:rPr>
        <w:t xml:space="preserve">   </w:t>
      </w:r>
      <w:r w:rsidRPr="003105A7">
        <w:rPr>
          <w:sz w:val="30"/>
          <w:szCs w:val="30"/>
        </w:rPr>
        <w:t>С.М. Захарову.</w:t>
      </w:r>
    </w:p>
    <w:p w:rsidR="00934FE6" w:rsidRPr="003105A7" w:rsidRDefault="00934FE6" w:rsidP="00F36277">
      <w:pPr>
        <w:keepNext/>
        <w:rPr>
          <w:sz w:val="30"/>
          <w:szCs w:val="30"/>
        </w:rPr>
      </w:pPr>
    </w:p>
    <w:tbl>
      <w:tblPr>
        <w:tblW w:w="0" w:type="auto"/>
        <w:tblInd w:w="108" w:type="dxa"/>
        <w:tblLook w:val="01E0"/>
      </w:tblPr>
      <w:tblGrid>
        <w:gridCol w:w="4962"/>
        <w:gridCol w:w="4501"/>
      </w:tblGrid>
      <w:tr w:rsidR="00934FE6" w:rsidRPr="003105A7" w:rsidTr="00E028FF">
        <w:tc>
          <w:tcPr>
            <w:tcW w:w="4962" w:type="dxa"/>
          </w:tcPr>
          <w:p w:rsidR="00934FE6" w:rsidRPr="00E028FF" w:rsidRDefault="00934FE6" w:rsidP="00E028FF">
            <w:pPr>
              <w:keepNext/>
              <w:rPr>
                <w:sz w:val="30"/>
                <w:szCs w:val="30"/>
              </w:rPr>
            </w:pPr>
          </w:p>
          <w:p w:rsidR="00934FE6" w:rsidRPr="00E028FF" w:rsidRDefault="00934FE6" w:rsidP="00E028FF">
            <w:pPr>
              <w:keepNext/>
              <w:rPr>
                <w:sz w:val="30"/>
                <w:szCs w:val="30"/>
              </w:rPr>
            </w:pPr>
            <w:r w:rsidRPr="00E028FF">
              <w:rPr>
                <w:sz w:val="30"/>
                <w:szCs w:val="30"/>
              </w:rPr>
              <w:t xml:space="preserve">Председатель Комитета – Комиссии </w:t>
            </w:r>
          </w:p>
        </w:tc>
        <w:tc>
          <w:tcPr>
            <w:tcW w:w="4501" w:type="dxa"/>
          </w:tcPr>
          <w:p w:rsidR="00934FE6" w:rsidRPr="00E028FF" w:rsidRDefault="00934FE6" w:rsidP="00E028FF">
            <w:pPr>
              <w:keepNext/>
              <w:jc w:val="right"/>
              <w:rPr>
                <w:sz w:val="30"/>
                <w:szCs w:val="30"/>
              </w:rPr>
            </w:pPr>
            <w:r w:rsidRPr="00E028FF">
              <w:rPr>
                <w:sz w:val="30"/>
                <w:szCs w:val="30"/>
              </w:rPr>
              <w:t xml:space="preserve">                              </w:t>
            </w:r>
          </w:p>
          <w:p w:rsidR="00934FE6" w:rsidRPr="00E028FF" w:rsidRDefault="00934FE6" w:rsidP="00E028FF">
            <w:pPr>
              <w:keepNext/>
              <w:jc w:val="right"/>
              <w:rPr>
                <w:sz w:val="30"/>
                <w:szCs w:val="30"/>
              </w:rPr>
            </w:pPr>
            <w:r w:rsidRPr="00E028FF">
              <w:rPr>
                <w:sz w:val="30"/>
                <w:szCs w:val="30"/>
              </w:rPr>
              <w:t>С.М. Захарова</w:t>
            </w:r>
          </w:p>
        </w:tc>
      </w:tr>
    </w:tbl>
    <w:p w:rsidR="00934FE6" w:rsidRDefault="00934FE6" w:rsidP="00F36277">
      <w:pPr>
        <w:rPr>
          <w:sz w:val="30"/>
          <w:szCs w:val="30"/>
        </w:rPr>
      </w:pPr>
    </w:p>
    <w:p w:rsidR="00934FE6" w:rsidRPr="003105A7" w:rsidRDefault="00934FE6" w:rsidP="00F36277">
      <w:pPr>
        <w:rPr>
          <w:sz w:val="30"/>
          <w:szCs w:val="30"/>
        </w:rPr>
      </w:pPr>
    </w:p>
    <w:sectPr w:rsidR="00934FE6" w:rsidRPr="003105A7" w:rsidSect="00A93C9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FE6" w:rsidRDefault="00934FE6" w:rsidP="00A93C9C">
      <w:r>
        <w:separator/>
      </w:r>
    </w:p>
  </w:endnote>
  <w:endnote w:type="continuationSeparator" w:id="1">
    <w:p w:rsidR="00934FE6" w:rsidRDefault="00934FE6" w:rsidP="00A93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FE6" w:rsidRDefault="00934FE6" w:rsidP="00A93C9C">
      <w:r>
        <w:separator/>
      </w:r>
    </w:p>
  </w:footnote>
  <w:footnote w:type="continuationSeparator" w:id="1">
    <w:p w:rsidR="00934FE6" w:rsidRDefault="00934FE6" w:rsidP="00A93C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FE6" w:rsidRDefault="00934FE6">
    <w:pPr>
      <w:pStyle w:val="Header"/>
      <w:jc w:val="center"/>
    </w:pPr>
    <w:fldSimple w:instr=" PAGE   \* MERGEFORMAT ">
      <w:r>
        <w:rPr>
          <w:noProof/>
        </w:rPr>
        <w:t>6</w:t>
      </w:r>
    </w:fldSimple>
  </w:p>
  <w:p w:rsidR="00934FE6" w:rsidRDefault="00934F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060F2"/>
    <w:multiLevelType w:val="hybridMultilevel"/>
    <w:tmpl w:val="1A7422BC"/>
    <w:lvl w:ilvl="0" w:tplc="EAC4E4EE">
      <w:start w:val="1"/>
      <w:numFmt w:val="decimal"/>
      <w:lvlText w:val="%1."/>
      <w:lvlJc w:val="left"/>
      <w:pPr>
        <w:ind w:left="262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33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0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7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5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2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9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6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38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3C9C"/>
    <w:rsid w:val="00000EAD"/>
    <w:rsid w:val="00005779"/>
    <w:rsid w:val="00007E69"/>
    <w:rsid w:val="00012EB0"/>
    <w:rsid w:val="000160A7"/>
    <w:rsid w:val="00066758"/>
    <w:rsid w:val="000A0671"/>
    <w:rsid w:val="000B68D6"/>
    <w:rsid w:val="000E1BAB"/>
    <w:rsid w:val="000F5F31"/>
    <w:rsid w:val="000F7513"/>
    <w:rsid w:val="001103C8"/>
    <w:rsid w:val="00113E5B"/>
    <w:rsid w:val="0012617A"/>
    <w:rsid w:val="00131AA9"/>
    <w:rsid w:val="00152063"/>
    <w:rsid w:val="00153C4D"/>
    <w:rsid w:val="001654C0"/>
    <w:rsid w:val="00194345"/>
    <w:rsid w:val="001A5FF1"/>
    <w:rsid w:val="001B36AE"/>
    <w:rsid w:val="00223EAC"/>
    <w:rsid w:val="00237C92"/>
    <w:rsid w:val="00245C4A"/>
    <w:rsid w:val="002704C9"/>
    <w:rsid w:val="00283A2F"/>
    <w:rsid w:val="00284958"/>
    <w:rsid w:val="002861C2"/>
    <w:rsid w:val="002A0689"/>
    <w:rsid w:val="002E209E"/>
    <w:rsid w:val="003105A7"/>
    <w:rsid w:val="003153DD"/>
    <w:rsid w:val="00323820"/>
    <w:rsid w:val="00333B22"/>
    <w:rsid w:val="00335B2B"/>
    <w:rsid w:val="00345D72"/>
    <w:rsid w:val="003910EA"/>
    <w:rsid w:val="00391E38"/>
    <w:rsid w:val="00413CA9"/>
    <w:rsid w:val="004307E7"/>
    <w:rsid w:val="00432887"/>
    <w:rsid w:val="00466294"/>
    <w:rsid w:val="004A13F5"/>
    <w:rsid w:val="004D3FE8"/>
    <w:rsid w:val="004F616D"/>
    <w:rsid w:val="00507CD0"/>
    <w:rsid w:val="00524A39"/>
    <w:rsid w:val="00525D88"/>
    <w:rsid w:val="00563EF6"/>
    <w:rsid w:val="005675D5"/>
    <w:rsid w:val="0057388A"/>
    <w:rsid w:val="00576CB5"/>
    <w:rsid w:val="00585702"/>
    <w:rsid w:val="005B50EF"/>
    <w:rsid w:val="005F1516"/>
    <w:rsid w:val="006217FB"/>
    <w:rsid w:val="00621CA7"/>
    <w:rsid w:val="00636E0A"/>
    <w:rsid w:val="00637308"/>
    <w:rsid w:val="00641474"/>
    <w:rsid w:val="00642509"/>
    <w:rsid w:val="006575D9"/>
    <w:rsid w:val="006A697E"/>
    <w:rsid w:val="006C48A9"/>
    <w:rsid w:val="006F2829"/>
    <w:rsid w:val="007247E1"/>
    <w:rsid w:val="00726D7C"/>
    <w:rsid w:val="00771129"/>
    <w:rsid w:val="00771CE9"/>
    <w:rsid w:val="007A1110"/>
    <w:rsid w:val="007A2A6D"/>
    <w:rsid w:val="007A3098"/>
    <w:rsid w:val="007A4057"/>
    <w:rsid w:val="007A5E52"/>
    <w:rsid w:val="007B02D1"/>
    <w:rsid w:val="007B7A01"/>
    <w:rsid w:val="007D2B1F"/>
    <w:rsid w:val="007E062A"/>
    <w:rsid w:val="007F5F89"/>
    <w:rsid w:val="00827521"/>
    <w:rsid w:val="008542A5"/>
    <w:rsid w:val="0087714E"/>
    <w:rsid w:val="00886F42"/>
    <w:rsid w:val="008A2D7C"/>
    <w:rsid w:val="008A2D98"/>
    <w:rsid w:val="008A64E6"/>
    <w:rsid w:val="008D3202"/>
    <w:rsid w:val="008F5BB7"/>
    <w:rsid w:val="00934FE6"/>
    <w:rsid w:val="009449D1"/>
    <w:rsid w:val="00955899"/>
    <w:rsid w:val="00957118"/>
    <w:rsid w:val="00970F0B"/>
    <w:rsid w:val="009A2FFF"/>
    <w:rsid w:val="009A4F59"/>
    <w:rsid w:val="009C13AA"/>
    <w:rsid w:val="009E49B9"/>
    <w:rsid w:val="009F0B67"/>
    <w:rsid w:val="00A06BEC"/>
    <w:rsid w:val="00A304F7"/>
    <w:rsid w:val="00A4199A"/>
    <w:rsid w:val="00A468CB"/>
    <w:rsid w:val="00A53933"/>
    <w:rsid w:val="00A57835"/>
    <w:rsid w:val="00A60D11"/>
    <w:rsid w:val="00A64ED0"/>
    <w:rsid w:val="00A93C9C"/>
    <w:rsid w:val="00A95089"/>
    <w:rsid w:val="00AA6829"/>
    <w:rsid w:val="00AC0E05"/>
    <w:rsid w:val="00AD5C43"/>
    <w:rsid w:val="00AF1200"/>
    <w:rsid w:val="00AF19BA"/>
    <w:rsid w:val="00AF72E9"/>
    <w:rsid w:val="00B20F2F"/>
    <w:rsid w:val="00B77003"/>
    <w:rsid w:val="00B82439"/>
    <w:rsid w:val="00BB0B14"/>
    <w:rsid w:val="00BD2B43"/>
    <w:rsid w:val="00BD4DB2"/>
    <w:rsid w:val="00BD525D"/>
    <w:rsid w:val="00BE23A9"/>
    <w:rsid w:val="00BE2589"/>
    <w:rsid w:val="00C2323F"/>
    <w:rsid w:val="00C81089"/>
    <w:rsid w:val="00D17423"/>
    <w:rsid w:val="00D216D3"/>
    <w:rsid w:val="00D57BBD"/>
    <w:rsid w:val="00D67DF1"/>
    <w:rsid w:val="00D83B27"/>
    <w:rsid w:val="00D87175"/>
    <w:rsid w:val="00D90A95"/>
    <w:rsid w:val="00DA00CE"/>
    <w:rsid w:val="00DA17CA"/>
    <w:rsid w:val="00DA2999"/>
    <w:rsid w:val="00DC3905"/>
    <w:rsid w:val="00DC4E1E"/>
    <w:rsid w:val="00E028FF"/>
    <w:rsid w:val="00E053BF"/>
    <w:rsid w:val="00E44B2F"/>
    <w:rsid w:val="00E749B4"/>
    <w:rsid w:val="00E94973"/>
    <w:rsid w:val="00E973B0"/>
    <w:rsid w:val="00EB0A66"/>
    <w:rsid w:val="00F03101"/>
    <w:rsid w:val="00F16A66"/>
    <w:rsid w:val="00F2649D"/>
    <w:rsid w:val="00F36277"/>
    <w:rsid w:val="00F43795"/>
    <w:rsid w:val="00FA54D9"/>
    <w:rsid w:val="00FB731F"/>
    <w:rsid w:val="00FD6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C9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">
    <w:name w:val="Стиль Первая строка:  0 см"/>
    <w:basedOn w:val="Normal"/>
    <w:autoRedefine/>
    <w:uiPriority w:val="99"/>
    <w:rsid w:val="00A93C9C"/>
    <w:pPr>
      <w:keepNext/>
      <w:ind w:left="-567" w:firstLine="567"/>
      <w:jc w:val="both"/>
    </w:pPr>
    <w:rPr>
      <w:sz w:val="28"/>
      <w:szCs w:val="28"/>
    </w:rPr>
  </w:style>
  <w:style w:type="table" w:styleId="TableGrid">
    <w:name w:val="Table Grid"/>
    <w:basedOn w:val="TableNormal"/>
    <w:uiPriority w:val="99"/>
    <w:rsid w:val="00A93C9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93C9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93C9C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A93C9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93C9C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A93C9C"/>
    <w:rPr>
      <w:rFonts w:ascii="Times New Roman" w:hAnsi="Times New Roman" w:cs="Times New Roman"/>
      <w:color w:val="0000FF"/>
      <w:u w:val="single"/>
    </w:rPr>
  </w:style>
  <w:style w:type="character" w:customStyle="1" w:styleId="a">
    <w:name w:val="Основной текст_"/>
    <w:link w:val="3"/>
    <w:uiPriority w:val="99"/>
    <w:locked/>
    <w:rsid w:val="00563EF6"/>
    <w:rPr>
      <w:sz w:val="26"/>
      <w:shd w:val="clear" w:color="auto" w:fill="FFFFFF"/>
    </w:rPr>
  </w:style>
  <w:style w:type="paragraph" w:customStyle="1" w:styleId="3">
    <w:name w:val="Основной текст3"/>
    <w:basedOn w:val="Normal"/>
    <w:link w:val="a"/>
    <w:uiPriority w:val="99"/>
    <w:rsid w:val="00563EF6"/>
    <w:pPr>
      <w:widowControl w:val="0"/>
      <w:shd w:val="clear" w:color="auto" w:fill="FFFFFF"/>
      <w:spacing w:after="600" w:line="317" w:lineRule="exact"/>
    </w:pPr>
    <w:rPr>
      <w:rFonts w:ascii="Calibri" w:eastAsia="Calibri" w:hAnsi="Calibri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368</TotalTime>
  <Pages>6</Pages>
  <Words>1754</Words>
  <Characters>10003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bekreneva_l</dc:creator>
  <cp:keywords/>
  <dc:description/>
  <cp:lastModifiedBy>GE</cp:lastModifiedBy>
  <cp:revision>137</cp:revision>
  <dcterms:created xsi:type="dcterms:W3CDTF">2015-02-27T07:39:00Z</dcterms:created>
  <dcterms:modified xsi:type="dcterms:W3CDTF">2015-06-30T12:32:00Z</dcterms:modified>
</cp:coreProperties>
</file>