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F7" w:rsidRDefault="005814F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14F7" w:rsidRDefault="005814F7">
      <w:pPr>
        <w:pStyle w:val="ConsPlusNormal"/>
        <w:jc w:val="both"/>
        <w:outlineLvl w:val="0"/>
      </w:pPr>
    </w:p>
    <w:p w:rsidR="005814F7" w:rsidRDefault="005814F7">
      <w:pPr>
        <w:pStyle w:val="ConsPlusTitle"/>
        <w:jc w:val="center"/>
        <w:outlineLvl w:val="0"/>
      </w:pPr>
      <w:r>
        <w:t>ГОСУДАРСТВЕННЫЙ СОВЕТ РЕСПУБЛИКИ ТАТАРСТАН</w:t>
      </w:r>
    </w:p>
    <w:p w:rsidR="005814F7" w:rsidRDefault="005814F7">
      <w:pPr>
        <w:pStyle w:val="ConsPlusTitle"/>
        <w:jc w:val="center"/>
      </w:pPr>
    </w:p>
    <w:p w:rsidR="005814F7" w:rsidRDefault="005814F7">
      <w:pPr>
        <w:pStyle w:val="ConsPlusTitle"/>
        <w:jc w:val="center"/>
      </w:pPr>
      <w:r>
        <w:t>ПОСТАНОВЛЕНИЕ</w:t>
      </w:r>
    </w:p>
    <w:p w:rsidR="005814F7" w:rsidRDefault="005814F7">
      <w:pPr>
        <w:pStyle w:val="ConsPlusTitle"/>
        <w:jc w:val="center"/>
      </w:pPr>
      <w:r>
        <w:t>от 28 июня 2016 г. N 1333-V ГС</w:t>
      </w:r>
    </w:p>
    <w:p w:rsidR="005814F7" w:rsidRDefault="005814F7">
      <w:pPr>
        <w:pStyle w:val="ConsPlusTitle"/>
        <w:jc w:val="center"/>
      </w:pPr>
    </w:p>
    <w:p w:rsidR="005814F7" w:rsidRDefault="005814F7">
      <w:pPr>
        <w:pStyle w:val="ConsPlusTitle"/>
        <w:jc w:val="center"/>
      </w:pPr>
      <w:r>
        <w:t>О ПОРЯДКЕ ПРИНЯТИЯ ЛИЦАМИ, ЗАМЕЩАЮЩИМИ ГОСУДАРСТВЕННЫЕ</w:t>
      </w:r>
    </w:p>
    <w:p w:rsidR="005814F7" w:rsidRDefault="005814F7">
      <w:pPr>
        <w:pStyle w:val="ConsPlusTitle"/>
        <w:jc w:val="center"/>
      </w:pPr>
      <w:r>
        <w:t>ДОЛЖНОСТИ РЕСПУБЛИКИ ТАТАРСТАН, ИЗБРАНИЕ ИЛИ НАЗНАЧЕНИЕ</w:t>
      </w:r>
    </w:p>
    <w:p w:rsidR="005814F7" w:rsidRDefault="005814F7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ОСУЩЕСТВЛЯЕТСЯ ГОСУДАРСТВЕННЫМ СОВЕТОМ</w:t>
      </w:r>
    </w:p>
    <w:p w:rsidR="005814F7" w:rsidRDefault="005814F7">
      <w:pPr>
        <w:pStyle w:val="ConsPlusTitle"/>
        <w:jc w:val="center"/>
      </w:pPr>
      <w:r>
        <w:t>РЕСПУБЛИКИ ТАТАРСТАН, ПОЧЕТНЫХ И СПЕЦИАЛЬНЫХ ЗВАНИЙ, НАГРАД</w:t>
      </w:r>
    </w:p>
    <w:p w:rsidR="005814F7" w:rsidRDefault="005814F7">
      <w:pPr>
        <w:pStyle w:val="ConsPlusTitle"/>
        <w:jc w:val="center"/>
      </w:pPr>
      <w:proofErr w:type="gramStart"/>
      <w:r>
        <w:t>И ИНЫХ ЗНАКОВ ОТЛИЧИЯ (ЗА ИСКЛЮЧЕНИЕМ НАУЧНЫХ</w:t>
      </w:r>
      <w:proofErr w:type="gramEnd"/>
    </w:p>
    <w:p w:rsidR="005814F7" w:rsidRDefault="005814F7">
      <w:pPr>
        <w:pStyle w:val="ConsPlusTitle"/>
        <w:jc w:val="center"/>
      </w:pPr>
      <w:proofErr w:type="gramStart"/>
      <w:r>
        <w:t>И СПОРТИВНЫХ) ИНОСТРАННЫХ ГОСУДАРСТВ, МЕЖДУНАРОДНЫХ</w:t>
      </w:r>
      <w:proofErr w:type="gramEnd"/>
    </w:p>
    <w:p w:rsidR="005814F7" w:rsidRDefault="005814F7">
      <w:pPr>
        <w:pStyle w:val="ConsPlusTitle"/>
        <w:jc w:val="center"/>
      </w:pPr>
      <w:r>
        <w:t>ОРГАНИЗАЦИЙ, ПОЛИТИЧЕСКИХ ПАРТИЙ, ИНЫХ ОБЩЕСТВЕННЫХ</w:t>
      </w:r>
    </w:p>
    <w:p w:rsidR="005814F7" w:rsidRDefault="005814F7">
      <w:pPr>
        <w:pStyle w:val="ConsPlusTitle"/>
        <w:jc w:val="center"/>
      </w:pPr>
      <w:r>
        <w:t>ОБЪЕДИНЕНИЙ И ДРУГИХ ОРГАНИЗАЦИЙ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9.1</w:t>
        </w:r>
      </w:hyperlink>
      <w:r>
        <w:t xml:space="preserve"> Закона Республики Татарстан от 4 марта 2006 года N 16-ЗРТ "О государственных должностях Республики Татарстан" Государственный Совет Республики Татарстан постановляет: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лицами, замещающими государственные должности Республики Татарстан, избрание или назначение на которые осуществляется Государственным Советом Республики Татарстан,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right"/>
      </w:pPr>
      <w:r>
        <w:t>Председатель</w:t>
      </w:r>
    </w:p>
    <w:p w:rsidR="005814F7" w:rsidRDefault="005814F7">
      <w:pPr>
        <w:pStyle w:val="ConsPlusNormal"/>
        <w:jc w:val="right"/>
      </w:pPr>
      <w:r>
        <w:t>Государственного Совета</w:t>
      </w:r>
    </w:p>
    <w:p w:rsidR="005814F7" w:rsidRDefault="005814F7">
      <w:pPr>
        <w:pStyle w:val="ConsPlusNormal"/>
        <w:jc w:val="right"/>
      </w:pPr>
      <w:r>
        <w:t>Республики Татарстан</w:t>
      </w:r>
    </w:p>
    <w:p w:rsidR="005814F7" w:rsidRDefault="005814F7">
      <w:pPr>
        <w:pStyle w:val="ConsPlusNormal"/>
        <w:jc w:val="right"/>
      </w:pPr>
      <w:r>
        <w:t>Ф.Х.МУХАМЕТШИН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right"/>
        <w:outlineLvl w:val="0"/>
      </w:pPr>
      <w:r>
        <w:t>Приложение</w:t>
      </w:r>
    </w:p>
    <w:p w:rsidR="005814F7" w:rsidRDefault="005814F7">
      <w:pPr>
        <w:pStyle w:val="ConsPlusNormal"/>
        <w:jc w:val="right"/>
      </w:pPr>
      <w:r>
        <w:t>к Постановлению</w:t>
      </w:r>
    </w:p>
    <w:p w:rsidR="005814F7" w:rsidRDefault="005814F7">
      <w:pPr>
        <w:pStyle w:val="ConsPlusNormal"/>
        <w:jc w:val="right"/>
      </w:pPr>
      <w:r>
        <w:t>Государственного Совета</w:t>
      </w:r>
    </w:p>
    <w:p w:rsidR="005814F7" w:rsidRDefault="005814F7">
      <w:pPr>
        <w:pStyle w:val="ConsPlusNormal"/>
        <w:jc w:val="right"/>
      </w:pPr>
      <w:r>
        <w:t>Республики Татарстан</w:t>
      </w:r>
    </w:p>
    <w:p w:rsidR="005814F7" w:rsidRDefault="005814F7">
      <w:pPr>
        <w:pStyle w:val="ConsPlusNormal"/>
        <w:jc w:val="right"/>
      </w:pPr>
      <w:r>
        <w:t>от 28 июня 2016 г. N 1333-V ГС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Title"/>
        <w:jc w:val="center"/>
      </w:pPr>
      <w:bookmarkStart w:id="1" w:name="P34"/>
      <w:bookmarkEnd w:id="1"/>
      <w:r>
        <w:t>ПОРЯДОК</w:t>
      </w:r>
    </w:p>
    <w:p w:rsidR="005814F7" w:rsidRDefault="005814F7">
      <w:pPr>
        <w:pStyle w:val="ConsPlusTitle"/>
        <w:jc w:val="center"/>
      </w:pPr>
      <w:r>
        <w:t>ПРИНЯТИЯ ЛИЦАМИ, ЗАМЕЩАЮЩИМИ ГОСУДАРСТВЕННЫЕ ДОЛЖНОСТИ</w:t>
      </w:r>
    </w:p>
    <w:p w:rsidR="005814F7" w:rsidRDefault="005814F7">
      <w:pPr>
        <w:pStyle w:val="ConsPlusTitle"/>
        <w:jc w:val="center"/>
      </w:pPr>
      <w:r>
        <w:t>РЕСПУБЛИКИ ТАТАРСТАН, ИЗБРАНИЕ ИЛИ НАЗНАЧЕНИЕ НА КОТОРЫЕ</w:t>
      </w:r>
    </w:p>
    <w:p w:rsidR="005814F7" w:rsidRDefault="005814F7">
      <w:pPr>
        <w:pStyle w:val="ConsPlusTitle"/>
        <w:jc w:val="center"/>
      </w:pPr>
      <w:r>
        <w:t>ОСУЩЕСТВЛЯЕТСЯ ГОСУДАРСТВЕННЫМ СОВЕТОМ</w:t>
      </w:r>
    </w:p>
    <w:p w:rsidR="005814F7" w:rsidRDefault="005814F7">
      <w:pPr>
        <w:pStyle w:val="ConsPlusTitle"/>
        <w:jc w:val="center"/>
      </w:pPr>
      <w:r>
        <w:t>РЕСПУБЛИКИ ТАТАРСТАН, ПОЧЕТНЫХ И СПЕЦИАЛЬНЫХ ЗВАНИЙ, НАГРАД</w:t>
      </w:r>
    </w:p>
    <w:p w:rsidR="005814F7" w:rsidRDefault="005814F7">
      <w:pPr>
        <w:pStyle w:val="ConsPlusTitle"/>
        <w:jc w:val="center"/>
      </w:pPr>
      <w:proofErr w:type="gramStart"/>
      <w:r>
        <w:t>И ИНЫХ ЗНАКОВ ОТЛИЧИЯ (ЗА ИСКЛЮЧЕНИЕМ НАУЧНЫХ</w:t>
      </w:r>
      <w:proofErr w:type="gramEnd"/>
    </w:p>
    <w:p w:rsidR="005814F7" w:rsidRDefault="005814F7">
      <w:pPr>
        <w:pStyle w:val="ConsPlusTitle"/>
        <w:jc w:val="center"/>
      </w:pPr>
      <w:proofErr w:type="gramStart"/>
      <w:r>
        <w:t>И СПОРТИВНЫХ) ИНОСТРАННЫХ ГОСУДАРСТВ, МЕЖДУНАРОДНЫХ</w:t>
      </w:r>
      <w:proofErr w:type="gramEnd"/>
    </w:p>
    <w:p w:rsidR="005814F7" w:rsidRDefault="005814F7">
      <w:pPr>
        <w:pStyle w:val="ConsPlusTitle"/>
        <w:jc w:val="center"/>
      </w:pPr>
      <w:r>
        <w:t>ОРГАНИЗАЦИЙ, ПОЛИТИЧЕСКИХ ПАРТИЙ, ИНЫХ ОБЩЕСТВЕННЫХ</w:t>
      </w:r>
    </w:p>
    <w:p w:rsidR="005814F7" w:rsidRDefault="005814F7">
      <w:pPr>
        <w:pStyle w:val="ConsPlusTitle"/>
        <w:jc w:val="center"/>
      </w:pPr>
      <w:r>
        <w:t>ОБЪЕДИНЕНИЙ И ДРУГИХ ОРГАНИЗАЦИЙ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принятия лицами, замещающими государственные должности Республики Татарстан, избрание или назначение на которые осуществляется Государственным </w:t>
      </w:r>
      <w:r>
        <w:lastRenderedPageBreak/>
        <w:t>Советом Республики Татарстан,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 устанавливается процедура принятия Председателем Государственного Совета Республики Татарстан, заместителями Председателя Государственного Совета Республики</w:t>
      </w:r>
      <w:proofErr w:type="gramEnd"/>
      <w:r>
        <w:t xml:space="preserve"> </w:t>
      </w:r>
      <w:proofErr w:type="gramStart"/>
      <w:r>
        <w:t>Татарстан, Секретарем Государственного Совета Республики Татарстан, председателями комитетов Государственного Совета Республики Татарстан, а также депутатами Государственного Совета Республики Татарстан, работающими на профессиональной постоянной основе, Уполномоченным по правам человека в Республике Татарстан, Уполномоченным по правам ребенка в Республике Татарстан, Председателем Счетной палаты Республики Татарстан, заместителем Председателя Счетной палаты Республики Татарстан, аудиторами Счетной палаты Республики Татарстан (далее также - лица, замещающие государственные должности</w:t>
      </w:r>
      <w:proofErr w:type="gramEnd"/>
      <w:r>
        <w:t>)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2. </w:t>
      </w:r>
      <w:hyperlink w:anchor="P78" w:history="1">
        <w:proofErr w:type="gramStart"/>
        <w:r>
          <w:rPr>
            <w:color w:val="0000FF"/>
          </w:rPr>
          <w:t>Ходатайство</w:t>
        </w:r>
      </w:hyperlink>
      <w:r>
        <w:t xml:space="preserve"> о разрешении принять звание, награду (далее - ходатайство), составленное по форме согласно приложению 1 к настоящему Порядку, либо </w:t>
      </w:r>
      <w:hyperlink w:anchor="P123" w:history="1">
        <w:r>
          <w:rPr>
            <w:color w:val="0000FF"/>
          </w:rPr>
          <w:t>уведомление</w:t>
        </w:r>
      </w:hyperlink>
      <w:r>
        <w:t xml:space="preserve"> об отказе в получении звания, награды (далее - уведомление), составленное по форме согласно приложению 2 к настоящему Порядку, представляется не позднее трех рабочих дней со дня получения звания, награды (отказа от получения звания, награды) либо уведомления иностранного государства, международной организации, политической партии</w:t>
      </w:r>
      <w:proofErr w:type="gramEnd"/>
      <w:r>
        <w:t>, иного общественного объединения или другой организации о предстоящем получении звания, награды:</w:t>
      </w:r>
    </w:p>
    <w:p w:rsidR="005814F7" w:rsidRDefault="005814F7">
      <w:pPr>
        <w:pStyle w:val="ConsPlusNormal"/>
        <w:spacing w:before="220"/>
        <w:ind w:firstLine="540"/>
        <w:jc w:val="both"/>
      </w:pPr>
      <w:proofErr w:type="gramStart"/>
      <w:r>
        <w:t>1) Председателем Государственного Совета Республики Татарстан, заместителями Председателя Государственного Совета Республики Татарстан, Секретарем Государственного Совета Республики Татарстан, Уполномоченным по правам человека в Республике Татарстан, Уполномоченным по правам ребенка в Республике Татарстан, Председателем Счетной палаты Республики Татарстан, заместителем Председателя Счетной палаты Республики Татарстан, аудиторами Счетной палаты Республики Татарстан - в Президиум Государственного Совета Республики Татарстан (далее - Президиум);</w:t>
      </w:r>
      <w:proofErr w:type="gramEnd"/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2) председателями комитетов Государственного Совета Республики Татарстан, депутатами Государственного Совета Республики Татарстан, работающими на профессиональной постоянной основе, - в Комиссию Государственного Совета Республики Татарстан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 (далее - Комиссия).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3. Прием и регистрация поступивших ходатайств, уведомлений осуществляется Отделом государственной службы и кадров Аппарата Государственного Совета Республики Татарстан (далее - уполномоченное подразделение).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Ходатайство, уведомление регистрируются в день поступления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их принятии (далее - журнал), составленном по форме согласно приложению 3 к настоящему Порядку.</w:t>
      </w:r>
      <w:proofErr w:type="gramEnd"/>
      <w:r>
        <w:t xml:space="preserve"> В нижнем правом углу последних листов ходатайства, уведомления ставится регистрационная запись, содержащая: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1) входящий номер и дату поступления (в соответствии с записью, внесенной в журнал);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2) подпись и расшифровку фамилии лица, зарегистрировавшего ходатайство, уведомление.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5. Журнал </w:t>
      </w:r>
      <w:proofErr w:type="gramStart"/>
      <w:r>
        <w:t>оформляется и ведется</w:t>
      </w:r>
      <w:proofErr w:type="gramEnd"/>
      <w:r>
        <w:t xml:space="preserve"> в уполномоченном подразделении, хранится в месте, </w:t>
      </w:r>
      <w:r>
        <w:lastRenderedPageBreak/>
        <w:t>защищенном от несанкционированного доступа.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6. Журнал должен быть прошит, </w:t>
      </w:r>
      <w:proofErr w:type="gramStart"/>
      <w:r>
        <w:t>пронумерован и заверен</w:t>
      </w:r>
      <w:proofErr w:type="gramEnd"/>
      <w:r>
        <w:t>. Исправленные записи заверяются лицом, ответственным за ведение и хранение журнала.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7. После регистрации ходатайство, уведомление в течение рабочего дня передаются уполномоченным подразделением для рассмотрения Президиумом, Комиссией.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 принятия Президиумом, Комиссией решения по результатам рассмотрения ходатайства лицо, замещающее государственную должность, получившее звание, награду, одновременно с ходатайством передает оригиналы документов к званию, награду и оригиналы документов к ней на ответственное хранение в уполномоченное подразделение по </w:t>
      </w:r>
      <w:hyperlink w:anchor="P201" w:history="1">
        <w:r>
          <w:rPr>
            <w:color w:val="0000FF"/>
          </w:rPr>
          <w:t>акту</w:t>
        </w:r>
      </w:hyperlink>
      <w:r>
        <w:t xml:space="preserve"> приема-передачи, составленному в двух экземплярах по форме согласно приложению 4 к настоящему Порядку.</w:t>
      </w:r>
      <w:proofErr w:type="gramEnd"/>
    </w:p>
    <w:p w:rsidR="005814F7" w:rsidRDefault="005814F7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во время служебной командировки лицо, замещающее государственную должность, получило звание, награду или отказалось от них, срок представления ходатайства, уведомления исчисляется со дня его возвращения из служебной командировки.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лицо, замещающее государственную должность,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данное лицо обязано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11. Члены Президиума, в отношении которых распространяется действие настоящего Порядка, не участвуют в голосовании при принятии Президиумом решения об удовлетворении их ходатайства либо об отказе в удовлетворении их ходатайства.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12. Члены Комиссии, в отношении которых распространяется действие настоящего Порядка, не участвуют в голосовании при принятии Комиссией решения об удовлетворении их ходатайства либо об отказе в удовлетворении их ходатайства.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13. Информация о результатах рассмотрения ходатайства Президиумом, Комиссией в течение трех рабочих дней направляется в уполномоченное подразделение, а также сообщается лицу, замещающему государственную должность, подавшему ходатайство.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 xml:space="preserve">14. В случае принятия Президиумом, Комиссией решения об удовлетворении ходатайства лица, замещающего государственную должность, уполномоченное подразделение в течение пяти рабочих дней передает ему оригиналы документов к званию, награду и оригиналы документов к ней по </w:t>
      </w:r>
      <w:hyperlink w:anchor="P201" w:history="1">
        <w:r>
          <w:rPr>
            <w:color w:val="0000FF"/>
          </w:rPr>
          <w:t>акту</w:t>
        </w:r>
      </w:hyperlink>
      <w:r>
        <w:t xml:space="preserve"> приема-передачи, составленному в двух экземплярах по форме согласно приложению 4 к настоящему Порядку.</w:t>
      </w:r>
    </w:p>
    <w:p w:rsidR="005814F7" w:rsidRDefault="005814F7">
      <w:pPr>
        <w:pStyle w:val="ConsPlusNormal"/>
        <w:spacing w:before="220"/>
        <w:ind w:firstLine="540"/>
        <w:jc w:val="both"/>
      </w:pPr>
      <w:r>
        <w:t>15. В случае принятия Президиумом, Комиссией решения об отказе в удовлетворении ходатайства лица, замещающего государственную должность, уполномоченное подразделение в течение 10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right"/>
        <w:outlineLvl w:val="1"/>
      </w:pPr>
      <w:r>
        <w:t>Приложение 1</w:t>
      </w:r>
    </w:p>
    <w:p w:rsidR="005814F7" w:rsidRDefault="005814F7">
      <w:pPr>
        <w:pStyle w:val="ConsPlusNormal"/>
        <w:jc w:val="right"/>
      </w:pPr>
      <w:r>
        <w:t>к Порядку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bookmarkStart w:id="2" w:name="P78"/>
      <w:bookmarkEnd w:id="2"/>
      <w:r>
        <w:t xml:space="preserve">                                ХОДАТАЙСТВО</w:t>
      </w:r>
    </w:p>
    <w:p w:rsidR="005814F7" w:rsidRDefault="005814F7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5814F7" w:rsidRDefault="005814F7">
      <w:pPr>
        <w:pStyle w:val="ConsPlusNonformat"/>
        <w:jc w:val="both"/>
      </w:pPr>
      <w:r>
        <w:t xml:space="preserve">    награду или иной знак отличия (за исключением </w:t>
      </w:r>
      <w:proofErr w:type="gramStart"/>
      <w:r>
        <w:t>научных</w:t>
      </w:r>
      <w:proofErr w:type="gramEnd"/>
      <w:r>
        <w:t xml:space="preserve"> и спортивных)</w:t>
      </w:r>
    </w:p>
    <w:p w:rsidR="005814F7" w:rsidRDefault="005814F7">
      <w:pPr>
        <w:pStyle w:val="ConsPlusNonformat"/>
        <w:jc w:val="both"/>
      </w:pPr>
      <w:r>
        <w:t xml:space="preserve">     иностранного государства, международной организации, политической</w:t>
      </w:r>
    </w:p>
    <w:p w:rsidR="005814F7" w:rsidRDefault="005814F7">
      <w:pPr>
        <w:pStyle w:val="ConsPlusNonformat"/>
        <w:jc w:val="both"/>
      </w:pPr>
      <w:r>
        <w:t xml:space="preserve">       партии, иного общественного объединения или другой организации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почетного или специального</w:t>
      </w:r>
      <w:proofErr w:type="gramEnd"/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звания, награды или иного знака отличия)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5814F7" w:rsidRDefault="005814F7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5814F7" w:rsidRDefault="005814F7">
      <w:pPr>
        <w:pStyle w:val="ConsPlusNonformat"/>
        <w:jc w:val="both"/>
      </w:pPr>
      <w:r>
        <w:t>ней, знак отличия и документы к нему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proofErr w:type="gramStart"/>
      <w:r>
        <w:t>(наименование  почетного  или  специального звания, награды или иного знака</w:t>
      </w:r>
      <w:proofErr w:type="gramEnd"/>
    </w:p>
    <w:p w:rsidR="005814F7" w:rsidRDefault="005814F7">
      <w:pPr>
        <w:pStyle w:val="ConsPlusNonformat"/>
        <w:jc w:val="both"/>
      </w:pPr>
      <w:r>
        <w:t>отличия)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proofErr w:type="gramStart"/>
      <w:r>
        <w:t>(наименование  документов  к почетному или специальному званию, награде или</w:t>
      </w:r>
      <w:proofErr w:type="gramEnd"/>
    </w:p>
    <w:p w:rsidR="005814F7" w:rsidRDefault="005814F7">
      <w:pPr>
        <w:pStyle w:val="ConsPlusNonformat"/>
        <w:jc w:val="both"/>
      </w:pPr>
      <w:r>
        <w:t>иному знаку отличия)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r>
        <w:t>сданы по акту приема-передачи N _____ от "__" ________ 20__ г.</w:t>
      </w:r>
    </w:p>
    <w:p w:rsidR="005814F7" w:rsidRDefault="005814F7">
      <w:pPr>
        <w:pStyle w:val="ConsPlusNonformat"/>
        <w:jc w:val="both"/>
      </w:pPr>
      <w:r>
        <w:t>в ________________________________________________________________________.</w:t>
      </w:r>
    </w:p>
    <w:p w:rsidR="005814F7" w:rsidRDefault="005814F7">
      <w:pPr>
        <w:pStyle w:val="ConsPlusNonformat"/>
        <w:jc w:val="both"/>
      </w:pPr>
      <w:r>
        <w:t xml:space="preserve">                               (наименование)</w:t>
      </w:r>
    </w:p>
    <w:p w:rsidR="005814F7" w:rsidRDefault="005814F7">
      <w:pPr>
        <w:pStyle w:val="ConsPlusNonformat"/>
        <w:jc w:val="both"/>
      </w:pPr>
      <w:r>
        <w:t>"__" ________ 20__ г. __________________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right"/>
        <w:outlineLvl w:val="1"/>
      </w:pPr>
      <w:r>
        <w:t>Приложение 2</w:t>
      </w:r>
    </w:p>
    <w:p w:rsidR="005814F7" w:rsidRDefault="005814F7">
      <w:pPr>
        <w:pStyle w:val="ConsPlusNormal"/>
        <w:jc w:val="right"/>
      </w:pPr>
      <w:r>
        <w:t>к Порядку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bookmarkStart w:id="3" w:name="P123"/>
      <w:bookmarkEnd w:id="3"/>
      <w:r>
        <w:t xml:space="preserve">                                УВЕДОМЛЕНИЕ</w:t>
      </w:r>
    </w:p>
    <w:p w:rsidR="005814F7" w:rsidRDefault="005814F7">
      <w:pPr>
        <w:pStyle w:val="ConsPlusNonformat"/>
        <w:jc w:val="both"/>
      </w:pPr>
      <w:r>
        <w:t xml:space="preserve">          об отказе в получении почетного или специального звания,</w:t>
      </w:r>
    </w:p>
    <w:p w:rsidR="005814F7" w:rsidRDefault="005814F7">
      <w:pPr>
        <w:pStyle w:val="ConsPlusNonformat"/>
        <w:jc w:val="both"/>
      </w:pPr>
      <w:r>
        <w:t xml:space="preserve">              </w:t>
      </w:r>
      <w:proofErr w:type="gramStart"/>
      <w:r>
        <w:t>награды или иного знака отличия (за исключением</w:t>
      </w:r>
      <w:proofErr w:type="gramEnd"/>
    </w:p>
    <w:p w:rsidR="005814F7" w:rsidRDefault="005814F7">
      <w:pPr>
        <w:pStyle w:val="ConsPlusNonformat"/>
        <w:jc w:val="both"/>
      </w:pPr>
      <w:r>
        <w:t xml:space="preserve">              </w:t>
      </w:r>
      <w:proofErr w:type="gramStart"/>
      <w:r>
        <w:t>научных</w:t>
      </w:r>
      <w:proofErr w:type="gramEnd"/>
      <w:r>
        <w:t xml:space="preserve"> и спортивных) иностранного государства,</w:t>
      </w:r>
    </w:p>
    <w:p w:rsidR="005814F7" w:rsidRDefault="005814F7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5814F7" w:rsidRDefault="005814F7">
      <w:pPr>
        <w:pStyle w:val="ConsPlusNonformat"/>
        <w:jc w:val="both"/>
      </w:pPr>
      <w:r>
        <w:t xml:space="preserve">           иного общественного объединения или другой организации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r>
        <w:t xml:space="preserve">    Уведомляю о принятом мной решении отказаться от получения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___________________________________________________________________________</w:t>
      </w:r>
    </w:p>
    <w:p w:rsidR="005814F7" w:rsidRDefault="005814F7">
      <w:pPr>
        <w:pStyle w:val="ConsPlusNonformat"/>
        <w:jc w:val="both"/>
      </w:pPr>
      <w:proofErr w:type="gramStart"/>
      <w:r>
        <w:lastRenderedPageBreak/>
        <w:t>(наименование  почетного  или  специального звания, награды или иного знака</w:t>
      </w:r>
      <w:proofErr w:type="gramEnd"/>
    </w:p>
    <w:p w:rsidR="005814F7" w:rsidRDefault="005814F7">
      <w:pPr>
        <w:pStyle w:val="ConsPlusNonformat"/>
        <w:jc w:val="both"/>
      </w:pPr>
      <w:r>
        <w:t>отличия)</w:t>
      </w:r>
    </w:p>
    <w:p w:rsidR="005814F7" w:rsidRDefault="005814F7">
      <w:pPr>
        <w:pStyle w:val="ConsPlusNonformat"/>
        <w:jc w:val="both"/>
      </w:pPr>
      <w:r>
        <w:t>__________________________________________________________________________.</w:t>
      </w:r>
    </w:p>
    <w:p w:rsidR="005814F7" w:rsidRDefault="005814F7">
      <w:pPr>
        <w:pStyle w:val="ConsPlusNonformat"/>
        <w:jc w:val="both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814F7" w:rsidRDefault="005814F7">
      <w:pPr>
        <w:pStyle w:val="ConsPlusNonformat"/>
        <w:jc w:val="both"/>
      </w:pPr>
      <w:r>
        <w:t>"__" ________ 20__ г.  __________________ 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right"/>
        <w:outlineLvl w:val="1"/>
      </w:pPr>
      <w:r>
        <w:t>Приложение 3</w:t>
      </w:r>
    </w:p>
    <w:p w:rsidR="005814F7" w:rsidRDefault="005814F7">
      <w:pPr>
        <w:pStyle w:val="ConsPlusNormal"/>
        <w:jc w:val="right"/>
      </w:pPr>
      <w:r>
        <w:t>к Порядку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center"/>
      </w:pPr>
      <w:bookmarkStart w:id="4" w:name="P153"/>
      <w:bookmarkEnd w:id="4"/>
      <w:r>
        <w:t>ЖУРНАЛ</w:t>
      </w:r>
    </w:p>
    <w:p w:rsidR="005814F7" w:rsidRDefault="005814F7">
      <w:pPr>
        <w:pStyle w:val="ConsPlusNormal"/>
        <w:jc w:val="center"/>
      </w:pPr>
      <w:r>
        <w:t xml:space="preserve">регистрации ходатайств о разрешении принять </w:t>
      </w:r>
      <w:proofErr w:type="gramStart"/>
      <w:r>
        <w:t>почетное</w:t>
      </w:r>
      <w:proofErr w:type="gramEnd"/>
    </w:p>
    <w:p w:rsidR="005814F7" w:rsidRDefault="005814F7">
      <w:pPr>
        <w:pStyle w:val="ConsPlusNormal"/>
        <w:jc w:val="center"/>
      </w:pPr>
      <w:r>
        <w:t>или специальное звание, награду или иной знак отличия</w:t>
      </w:r>
    </w:p>
    <w:p w:rsidR="005814F7" w:rsidRDefault="005814F7">
      <w:pPr>
        <w:pStyle w:val="ConsPlusNormal"/>
        <w:jc w:val="center"/>
      </w:pPr>
      <w:r>
        <w:t>иностранного государства, международной организации,</w:t>
      </w:r>
    </w:p>
    <w:p w:rsidR="005814F7" w:rsidRDefault="005814F7">
      <w:pPr>
        <w:pStyle w:val="ConsPlusNormal"/>
        <w:jc w:val="center"/>
      </w:pPr>
      <w:r>
        <w:t>политической партии, иного общественного объединения</w:t>
      </w:r>
    </w:p>
    <w:p w:rsidR="005814F7" w:rsidRDefault="005814F7">
      <w:pPr>
        <w:pStyle w:val="ConsPlusNormal"/>
        <w:jc w:val="center"/>
      </w:pPr>
      <w:r>
        <w:t>или другой организации и уведомлений об отказе</w:t>
      </w:r>
    </w:p>
    <w:p w:rsidR="005814F7" w:rsidRDefault="005814F7">
      <w:pPr>
        <w:pStyle w:val="ConsPlusNormal"/>
        <w:jc w:val="center"/>
      </w:pPr>
      <w:r>
        <w:t>в их принятии</w:t>
      </w:r>
    </w:p>
    <w:p w:rsidR="005814F7" w:rsidRDefault="005814F7">
      <w:pPr>
        <w:pStyle w:val="ConsPlusNormal"/>
        <w:jc w:val="both"/>
      </w:pPr>
    </w:p>
    <w:p w:rsidR="005814F7" w:rsidRDefault="005814F7">
      <w:pPr>
        <w:sectPr w:rsidR="005814F7" w:rsidSect="00914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445"/>
        <w:gridCol w:w="850"/>
        <w:gridCol w:w="1134"/>
        <w:gridCol w:w="1644"/>
        <w:gridCol w:w="1397"/>
        <w:gridCol w:w="964"/>
        <w:gridCol w:w="1587"/>
      </w:tblGrid>
      <w:tr w:rsidR="005814F7">
        <w:tc>
          <w:tcPr>
            <w:tcW w:w="533" w:type="dxa"/>
            <w:vMerge w:val="restart"/>
          </w:tcPr>
          <w:p w:rsidR="005814F7" w:rsidRDefault="005814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9" w:type="dxa"/>
            <w:gridSpan w:val="3"/>
          </w:tcPr>
          <w:p w:rsidR="005814F7" w:rsidRDefault="005814F7">
            <w:pPr>
              <w:pStyle w:val="ConsPlusNormal"/>
              <w:jc w:val="center"/>
            </w:pPr>
            <w:r>
              <w:t>Ходатайство либо уведомление</w:t>
            </w:r>
          </w:p>
        </w:tc>
        <w:tc>
          <w:tcPr>
            <w:tcW w:w="1644" w:type="dxa"/>
            <w:vMerge w:val="restart"/>
          </w:tcPr>
          <w:p w:rsidR="005814F7" w:rsidRDefault="005814F7">
            <w:pPr>
              <w:pStyle w:val="ConsPlusNormal"/>
              <w:jc w:val="center"/>
            </w:pPr>
            <w:r>
              <w:t>Ф.И.О., должность лица, подавшего ходатайство, уведомление</w:t>
            </w:r>
          </w:p>
        </w:tc>
        <w:tc>
          <w:tcPr>
            <w:tcW w:w="1397" w:type="dxa"/>
            <w:vMerge w:val="restart"/>
          </w:tcPr>
          <w:p w:rsidR="005814F7" w:rsidRDefault="005814F7">
            <w:pPr>
              <w:pStyle w:val="ConsPlusNormal"/>
              <w:jc w:val="center"/>
            </w:pPr>
            <w:r>
              <w:t>Результат рассмотрения</w:t>
            </w:r>
          </w:p>
        </w:tc>
        <w:tc>
          <w:tcPr>
            <w:tcW w:w="964" w:type="dxa"/>
            <w:vMerge w:val="restart"/>
          </w:tcPr>
          <w:p w:rsidR="005814F7" w:rsidRDefault="005814F7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587" w:type="dxa"/>
            <w:vMerge w:val="restart"/>
          </w:tcPr>
          <w:p w:rsidR="005814F7" w:rsidRDefault="005814F7">
            <w:pPr>
              <w:pStyle w:val="ConsPlusNormal"/>
              <w:jc w:val="center"/>
            </w:pPr>
            <w:r>
              <w:t>Ф.И.О., подпись ответственного лица, принявшего ходатайство, уведомление</w:t>
            </w:r>
          </w:p>
        </w:tc>
      </w:tr>
      <w:tr w:rsidR="005814F7">
        <w:tc>
          <w:tcPr>
            <w:tcW w:w="533" w:type="dxa"/>
            <w:vMerge/>
          </w:tcPr>
          <w:p w:rsidR="005814F7" w:rsidRDefault="005814F7"/>
        </w:tc>
        <w:tc>
          <w:tcPr>
            <w:tcW w:w="1445" w:type="dxa"/>
          </w:tcPr>
          <w:p w:rsidR="005814F7" w:rsidRDefault="005814F7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850" w:type="dxa"/>
          </w:tcPr>
          <w:p w:rsidR="005814F7" w:rsidRDefault="005814F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:rsidR="005814F7" w:rsidRDefault="005814F7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1644" w:type="dxa"/>
            <w:vMerge/>
          </w:tcPr>
          <w:p w:rsidR="005814F7" w:rsidRDefault="005814F7"/>
        </w:tc>
        <w:tc>
          <w:tcPr>
            <w:tcW w:w="1397" w:type="dxa"/>
            <w:vMerge/>
          </w:tcPr>
          <w:p w:rsidR="005814F7" w:rsidRDefault="005814F7"/>
        </w:tc>
        <w:tc>
          <w:tcPr>
            <w:tcW w:w="964" w:type="dxa"/>
            <w:vMerge/>
          </w:tcPr>
          <w:p w:rsidR="005814F7" w:rsidRDefault="005814F7"/>
        </w:tc>
        <w:tc>
          <w:tcPr>
            <w:tcW w:w="1587" w:type="dxa"/>
            <w:vMerge/>
          </w:tcPr>
          <w:p w:rsidR="005814F7" w:rsidRDefault="005814F7"/>
        </w:tc>
      </w:tr>
      <w:tr w:rsidR="005814F7">
        <w:tc>
          <w:tcPr>
            <w:tcW w:w="533" w:type="dxa"/>
          </w:tcPr>
          <w:p w:rsidR="005814F7" w:rsidRDefault="00581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814F7" w:rsidRDefault="005814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14F7" w:rsidRDefault="005814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14F7" w:rsidRDefault="005814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14F7" w:rsidRDefault="005814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5814F7" w:rsidRDefault="005814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814F7" w:rsidRDefault="005814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814F7" w:rsidRDefault="005814F7">
            <w:pPr>
              <w:pStyle w:val="ConsPlusNormal"/>
              <w:jc w:val="center"/>
            </w:pPr>
            <w:r>
              <w:t>8</w:t>
            </w:r>
          </w:p>
        </w:tc>
      </w:tr>
      <w:tr w:rsidR="005814F7">
        <w:tc>
          <w:tcPr>
            <w:tcW w:w="533" w:type="dxa"/>
          </w:tcPr>
          <w:p w:rsidR="005814F7" w:rsidRDefault="005814F7">
            <w:pPr>
              <w:pStyle w:val="ConsPlusNormal"/>
            </w:pPr>
          </w:p>
        </w:tc>
        <w:tc>
          <w:tcPr>
            <w:tcW w:w="1445" w:type="dxa"/>
          </w:tcPr>
          <w:p w:rsidR="005814F7" w:rsidRDefault="005814F7">
            <w:pPr>
              <w:pStyle w:val="ConsPlusNormal"/>
            </w:pPr>
          </w:p>
        </w:tc>
        <w:tc>
          <w:tcPr>
            <w:tcW w:w="850" w:type="dxa"/>
          </w:tcPr>
          <w:p w:rsidR="005814F7" w:rsidRDefault="005814F7">
            <w:pPr>
              <w:pStyle w:val="ConsPlusNormal"/>
            </w:pPr>
          </w:p>
        </w:tc>
        <w:tc>
          <w:tcPr>
            <w:tcW w:w="1134" w:type="dxa"/>
          </w:tcPr>
          <w:p w:rsidR="005814F7" w:rsidRDefault="005814F7">
            <w:pPr>
              <w:pStyle w:val="ConsPlusNormal"/>
            </w:pPr>
          </w:p>
        </w:tc>
        <w:tc>
          <w:tcPr>
            <w:tcW w:w="1644" w:type="dxa"/>
          </w:tcPr>
          <w:p w:rsidR="005814F7" w:rsidRDefault="005814F7">
            <w:pPr>
              <w:pStyle w:val="ConsPlusNormal"/>
            </w:pPr>
          </w:p>
        </w:tc>
        <w:tc>
          <w:tcPr>
            <w:tcW w:w="1397" w:type="dxa"/>
          </w:tcPr>
          <w:p w:rsidR="005814F7" w:rsidRDefault="005814F7">
            <w:pPr>
              <w:pStyle w:val="ConsPlusNormal"/>
            </w:pPr>
          </w:p>
        </w:tc>
        <w:tc>
          <w:tcPr>
            <w:tcW w:w="964" w:type="dxa"/>
          </w:tcPr>
          <w:p w:rsidR="005814F7" w:rsidRDefault="005814F7">
            <w:pPr>
              <w:pStyle w:val="ConsPlusNormal"/>
            </w:pPr>
          </w:p>
        </w:tc>
        <w:tc>
          <w:tcPr>
            <w:tcW w:w="1587" w:type="dxa"/>
          </w:tcPr>
          <w:p w:rsidR="005814F7" w:rsidRDefault="005814F7">
            <w:pPr>
              <w:pStyle w:val="ConsPlusNormal"/>
            </w:pPr>
          </w:p>
        </w:tc>
      </w:tr>
    </w:tbl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right"/>
        <w:outlineLvl w:val="1"/>
      </w:pPr>
      <w:r>
        <w:t>Приложение 4</w:t>
      </w:r>
    </w:p>
    <w:p w:rsidR="005814F7" w:rsidRDefault="005814F7">
      <w:pPr>
        <w:pStyle w:val="ConsPlusNormal"/>
        <w:jc w:val="right"/>
      </w:pPr>
      <w:r>
        <w:t>к Порядку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814F7" w:rsidRDefault="005814F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bookmarkStart w:id="5" w:name="P201"/>
      <w:bookmarkEnd w:id="5"/>
      <w:r>
        <w:t xml:space="preserve">                                    АКТ</w:t>
      </w:r>
    </w:p>
    <w:p w:rsidR="005814F7" w:rsidRDefault="005814F7">
      <w:pPr>
        <w:pStyle w:val="ConsPlusNonformat"/>
        <w:jc w:val="both"/>
      </w:pPr>
      <w:r>
        <w:t xml:space="preserve">                              приема-передачи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r>
        <w:t xml:space="preserve">"__" ________ 20__ года                               </w:t>
      </w:r>
      <w:proofErr w:type="gramStart"/>
      <w:r>
        <w:t>г</w:t>
      </w:r>
      <w:proofErr w:type="gramEnd"/>
      <w:r>
        <w:t>. __________________</w:t>
      </w:r>
    </w:p>
    <w:p w:rsidR="005814F7" w:rsidRDefault="005814F7">
      <w:pPr>
        <w:pStyle w:val="ConsPlusNonformat"/>
        <w:jc w:val="both"/>
      </w:pPr>
    </w:p>
    <w:p w:rsidR="005814F7" w:rsidRDefault="005814F7">
      <w:pPr>
        <w:pStyle w:val="ConsPlusNonformat"/>
        <w:jc w:val="both"/>
      </w:pPr>
      <w:r>
        <w:t>__________________________________________________________________ сдает,</w:t>
      </w:r>
    </w:p>
    <w:p w:rsidR="005814F7" w:rsidRDefault="005814F7">
      <w:pPr>
        <w:pStyle w:val="ConsPlusNonformat"/>
        <w:jc w:val="both"/>
      </w:pPr>
      <w:r>
        <w:t>принимает ______________________________________________________________</w:t>
      </w:r>
    </w:p>
    <w:p w:rsidR="005814F7" w:rsidRDefault="005814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5678"/>
        <w:gridCol w:w="3403"/>
      </w:tblGrid>
      <w:tr w:rsidR="005814F7">
        <w:tc>
          <w:tcPr>
            <w:tcW w:w="528" w:type="dxa"/>
          </w:tcPr>
          <w:p w:rsidR="005814F7" w:rsidRDefault="005814F7">
            <w:pPr>
              <w:pStyle w:val="ConsPlusNormal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678" w:type="dxa"/>
          </w:tcPr>
          <w:p w:rsidR="005814F7" w:rsidRDefault="005814F7">
            <w:pPr>
              <w:pStyle w:val="ConsPlusNormal"/>
            </w:pPr>
            <w:r>
              <w:lastRenderedPageBreak/>
              <w:t xml:space="preserve">Наименование почетного или специального звания, </w:t>
            </w:r>
            <w:r>
              <w:lastRenderedPageBreak/>
              <w:t>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3403" w:type="dxa"/>
          </w:tcPr>
          <w:p w:rsidR="005814F7" w:rsidRDefault="005814F7">
            <w:pPr>
              <w:pStyle w:val="ConsPlusNormal"/>
            </w:pPr>
            <w:r>
              <w:lastRenderedPageBreak/>
              <w:t xml:space="preserve">Наименование документов к </w:t>
            </w:r>
            <w:r>
              <w:lastRenderedPageBreak/>
              <w:t>почетному или специальному званию, награде или иному знаку отличия</w:t>
            </w:r>
          </w:p>
        </w:tc>
      </w:tr>
      <w:tr w:rsidR="005814F7">
        <w:tc>
          <w:tcPr>
            <w:tcW w:w="528" w:type="dxa"/>
          </w:tcPr>
          <w:p w:rsidR="005814F7" w:rsidRDefault="005814F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78" w:type="dxa"/>
          </w:tcPr>
          <w:p w:rsidR="005814F7" w:rsidRDefault="005814F7">
            <w:pPr>
              <w:pStyle w:val="ConsPlusNormal"/>
            </w:pPr>
          </w:p>
        </w:tc>
        <w:tc>
          <w:tcPr>
            <w:tcW w:w="3403" w:type="dxa"/>
          </w:tcPr>
          <w:p w:rsidR="005814F7" w:rsidRDefault="005814F7">
            <w:pPr>
              <w:pStyle w:val="ConsPlusNormal"/>
            </w:pPr>
          </w:p>
        </w:tc>
      </w:tr>
      <w:tr w:rsidR="005814F7">
        <w:tc>
          <w:tcPr>
            <w:tcW w:w="528" w:type="dxa"/>
          </w:tcPr>
          <w:p w:rsidR="005814F7" w:rsidRDefault="005814F7">
            <w:pPr>
              <w:pStyle w:val="ConsPlusNormal"/>
            </w:pPr>
            <w:r>
              <w:t>2.</w:t>
            </w:r>
          </w:p>
        </w:tc>
        <w:tc>
          <w:tcPr>
            <w:tcW w:w="5678" w:type="dxa"/>
          </w:tcPr>
          <w:p w:rsidR="005814F7" w:rsidRDefault="005814F7">
            <w:pPr>
              <w:pStyle w:val="ConsPlusNormal"/>
            </w:pPr>
          </w:p>
        </w:tc>
        <w:tc>
          <w:tcPr>
            <w:tcW w:w="3403" w:type="dxa"/>
          </w:tcPr>
          <w:p w:rsidR="005814F7" w:rsidRDefault="005814F7">
            <w:pPr>
              <w:pStyle w:val="ConsPlusNormal"/>
            </w:pPr>
          </w:p>
        </w:tc>
      </w:tr>
      <w:tr w:rsidR="005814F7">
        <w:tc>
          <w:tcPr>
            <w:tcW w:w="9609" w:type="dxa"/>
            <w:gridSpan w:val="3"/>
          </w:tcPr>
          <w:p w:rsidR="005814F7" w:rsidRDefault="005814F7">
            <w:pPr>
              <w:pStyle w:val="ConsPlusNormal"/>
            </w:pPr>
            <w:r>
              <w:t>Итого</w:t>
            </w:r>
          </w:p>
        </w:tc>
      </w:tr>
    </w:tbl>
    <w:p w:rsidR="005814F7" w:rsidRDefault="005814F7">
      <w:pPr>
        <w:pStyle w:val="ConsPlusNormal"/>
        <w:jc w:val="both"/>
      </w:pPr>
    </w:p>
    <w:p w:rsidR="005814F7" w:rsidRDefault="005814F7">
      <w:pPr>
        <w:pStyle w:val="ConsPlusNonformat"/>
        <w:jc w:val="both"/>
      </w:pPr>
      <w:proofErr w:type="gramStart"/>
      <w:r>
        <w:t>Сдал</w:t>
      </w:r>
      <w:proofErr w:type="gramEnd"/>
      <w:r>
        <w:t xml:space="preserve">/принял:                              </w:t>
      </w:r>
      <w:proofErr w:type="gramStart"/>
      <w:r>
        <w:t>Принял</w:t>
      </w:r>
      <w:proofErr w:type="gramEnd"/>
      <w:r>
        <w:t>/сдал:</w:t>
      </w:r>
    </w:p>
    <w:p w:rsidR="005814F7" w:rsidRDefault="005814F7">
      <w:pPr>
        <w:pStyle w:val="ConsPlusNonformat"/>
        <w:jc w:val="both"/>
      </w:pPr>
      <w:r>
        <w:t>________________________                  _______________________</w:t>
      </w:r>
    </w:p>
    <w:p w:rsidR="005814F7" w:rsidRDefault="005814F7">
      <w:pPr>
        <w:pStyle w:val="ConsPlusNonformat"/>
        <w:jc w:val="both"/>
      </w:pPr>
      <w:r>
        <w:t>(подпись, расшифровка)                    подпись, расшифровка)</w:t>
      </w: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jc w:val="both"/>
      </w:pPr>
    </w:p>
    <w:p w:rsidR="005814F7" w:rsidRDefault="005814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844" w:rsidRDefault="00465844"/>
    <w:sectPr w:rsidR="00465844" w:rsidSect="000F72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F7"/>
    <w:rsid w:val="00465844"/>
    <w:rsid w:val="005814F7"/>
    <w:rsid w:val="00C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9ADD4BD36F3751DF616CE32250E70D180335829593C70E15B67CD62AE632FBBFED5F459F76307455BA245632DCAE11979E290AA8EC815AA73925CgFvF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shavalieva.gulsina</dc:creator>
  <cp:lastModifiedBy>shavalieva.gulsina</cp:lastModifiedBy>
  <cp:revision>2</cp:revision>
  <dcterms:created xsi:type="dcterms:W3CDTF">2019-09-12T05:49:00Z</dcterms:created>
  <dcterms:modified xsi:type="dcterms:W3CDTF">2019-09-12T05:49:00Z</dcterms:modified>
</cp:coreProperties>
</file>